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806CB5" w14:textId="77777777" w:rsidR="009C347C" w:rsidRDefault="00C16EB7" w:rsidP="00AE76CA">
      <w:pPr>
        <w:ind w:right="-2"/>
        <w:jc w:val="center"/>
        <w:rPr>
          <w:b/>
          <w:bCs/>
        </w:rPr>
      </w:pPr>
      <w:r w:rsidRPr="001A655D">
        <w:rPr>
          <w:b/>
          <w:bCs/>
        </w:rPr>
        <w:t>Инструктивно-методическое письмо</w:t>
      </w:r>
      <w:r w:rsidR="009C347C">
        <w:rPr>
          <w:b/>
          <w:bCs/>
        </w:rPr>
        <w:t xml:space="preserve"> </w:t>
      </w:r>
    </w:p>
    <w:p w14:paraId="573A4850" w14:textId="3A2C247C" w:rsidR="00C16EB7" w:rsidRPr="001A655D" w:rsidRDefault="00C16EB7" w:rsidP="00AE76CA">
      <w:pPr>
        <w:ind w:right="-2"/>
        <w:jc w:val="center"/>
        <w:rPr>
          <w:b/>
          <w:bCs/>
        </w:rPr>
      </w:pPr>
      <w:r w:rsidRPr="001A655D">
        <w:rPr>
          <w:b/>
          <w:bCs/>
        </w:rPr>
        <w:t>о преподавании учебного предмета «МАТЕМАТИКА» в организациях общего образования ПМР</w:t>
      </w:r>
      <w:r w:rsidRPr="001A655D">
        <w:rPr>
          <w:b/>
          <w:bCs/>
        </w:rPr>
        <w:br/>
        <w:t>в 2016/17 учебном году</w:t>
      </w:r>
    </w:p>
    <w:p w14:paraId="71F5177A" w14:textId="77777777" w:rsidR="00C16EB7" w:rsidRPr="001A655D" w:rsidRDefault="00C16EB7" w:rsidP="00AE76CA">
      <w:pPr>
        <w:ind w:right="-2" w:firstLine="720"/>
        <w:jc w:val="both"/>
      </w:pPr>
    </w:p>
    <w:p w14:paraId="62928B2B" w14:textId="77777777" w:rsidR="00C16EB7" w:rsidRPr="001A655D" w:rsidRDefault="00C16EB7" w:rsidP="009C347C">
      <w:pPr>
        <w:ind w:right="-2" w:firstLine="720"/>
        <w:jc w:val="both"/>
      </w:pPr>
      <w:r w:rsidRPr="001A655D">
        <w:t>Математическое образование в системе общего образования занимает одно из ведущих мест, что определяется безусловной практической значимостью математики, её возможностями в развитии и формировании мышления человека, её вкладом в создание представлений о научных методах познания действительности.</w:t>
      </w:r>
    </w:p>
    <w:p w14:paraId="2AF1E789" w14:textId="77777777" w:rsidR="00C16EB7" w:rsidRPr="001A655D" w:rsidRDefault="00C16EB7" w:rsidP="009C347C">
      <w:pPr>
        <w:ind w:right="-2"/>
        <w:jc w:val="both"/>
      </w:pPr>
      <w:r w:rsidRPr="001A655D">
        <w:rPr>
          <w:b/>
          <w:bCs/>
          <w:lang w:val="en-US"/>
        </w:rPr>
        <w:t>I</w:t>
      </w:r>
      <w:r w:rsidRPr="001A655D">
        <w:rPr>
          <w:b/>
          <w:bCs/>
        </w:rPr>
        <w:t xml:space="preserve"> Изучение математики в организациях общего образования направлено на достижение следующих целей:</w:t>
      </w:r>
    </w:p>
    <w:p w14:paraId="1D4C305D" w14:textId="77777777" w:rsidR="00C16EB7" w:rsidRPr="001A655D" w:rsidRDefault="00C16EB7" w:rsidP="009C347C">
      <w:pPr>
        <w:numPr>
          <w:ilvl w:val="0"/>
          <w:numId w:val="1"/>
        </w:numPr>
        <w:spacing w:before="60"/>
        <w:jc w:val="both"/>
      </w:pPr>
      <w:r w:rsidRPr="001A655D">
        <w:rPr>
          <w:b/>
          <w:bCs/>
        </w:rPr>
        <w:t>овладение</w:t>
      </w:r>
      <w:r w:rsidRPr="001A655D">
        <w:t xml:space="preserve">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14:paraId="0EE81F1A" w14:textId="77777777" w:rsidR="00C16EB7" w:rsidRPr="001A655D" w:rsidRDefault="00C16EB7" w:rsidP="009C347C">
      <w:pPr>
        <w:numPr>
          <w:ilvl w:val="0"/>
          <w:numId w:val="1"/>
        </w:numPr>
        <w:spacing w:before="60"/>
        <w:jc w:val="both"/>
      </w:pPr>
      <w:r w:rsidRPr="001A655D">
        <w:rPr>
          <w:b/>
          <w:bCs/>
        </w:rPr>
        <w:t xml:space="preserve">интеллектуальное развитие, </w:t>
      </w:r>
      <w:r w:rsidRPr="001A655D">
        <w:t>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14:paraId="79FDEE93" w14:textId="77777777" w:rsidR="00C16EB7" w:rsidRPr="001A655D" w:rsidRDefault="00C16EB7" w:rsidP="009C347C">
      <w:pPr>
        <w:numPr>
          <w:ilvl w:val="0"/>
          <w:numId w:val="1"/>
        </w:numPr>
        <w:spacing w:before="60"/>
        <w:jc w:val="both"/>
      </w:pPr>
      <w:r w:rsidRPr="001A655D">
        <w:rPr>
          <w:b/>
          <w:bCs/>
        </w:rPr>
        <w:t>формирование представлений</w:t>
      </w:r>
      <w:r w:rsidRPr="001A655D"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14:paraId="1DB67E35" w14:textId="77777777" w:rsidR="00C16EB7" w:rsidRPr="001A655D" w:rsidRDefault="00C16EB7" w:rsidP="009C347C">
      <w:pPr>
        <w:numPr>
          <w:ilvl w:val="0"/>
          <w:numId w:val="1"/>
        </w:numPr>
        <w:spacing w:before="60"/>
        <w:jc w:val="both"/>
      </w:pPr>
      <w:r w:rsidRPr="001A655D">
        <w:rPr>
          <w:b/>
          <w:bCs/>
        </w:rPr>
        <w:t>воспитание</w:t>
      </w:r>
      <w:r w:rsidRPr="001A655D">
        <w:t xml:space="preserve"> культуры личности, отношения к математике как к части общечеловеческой культуры, понимание значимости математики для научно-технического прогресса.</w:t>
      </w:r>
    </w:p>
    <w:p w14:paraId="7D147404" w14:textId="77777777" w:rsidR="00C16EB7" w:rsidRDefault="00C16EB7" w:rsidP="009C347C">
      <w:pPr>
        <w:ind w:right="-2"/>
        <w:jc w:val="both"/>
        <w:rPr>
          <w:b/>
          <w:bCs/>
        </w:rPr>
      </w:pPr>
      <w:r w:rsidRPr="001A655D">
        <w:rPr>
          <w:lang w:val="en-US"/>
        </w:rPr>
        <w:t>II</w:t>
      </w:r>
      <w:r w:rsidRPr="001A655D">
        <w:t xml:space="preserve">. </w:t>
      </w:r>
      <w:r w:rsidRPr="001A655D">
        <w:rPr>
          <w:b/>
          <w:bCs/>
        </w:rPr>
        <w:t>В 2016/17 учебном году преподавание математики осуществляется на основании следующих программно-нормативных документов:</w:t>
      </w:r>
    </w:p>
    <w:p w14:paraId="14B3C992" w14:textId="77777777" w:rsidR="00C16EB7" w:rsidRPr="00C31227" w:rsidRDefault="00C16EB7" w:rsidP="009C347C">
      <w:pPr>
        <w:ind w:right="-2"/>
        <w:jc w:val="both"/>
      </w:pPr>
      <w:r>
        <w:rPr>
          <w:b/>
          <w:bCs/>
        </w:rPr>
        <w:t xml:space="preserve">        –      </w:t>
      </w:r>
      <w:r w:rsidRPr="00C31227">
        <w:t>Приказ</w:t>
      </w:r>
      <w:r>
        <w:t xml:space="preserve"> МП ПМР №510 от 04.05.2016г. «О введении в действие решений Коллегии Министерства просвещения Приднестровской Молдавской Республики от 26 апреля 2016 года»</w:t>
      </w:r>
    </w:p>
    <w:p w14:paraId="5048B34A" w14:textId="77777777" w:rsidR="00C16EB7" w:rsidRPr="001A655D" w:rsidRDefault="00C16EB7" w:rsidP="009C347C">
      <w:pPr>
        <w:ind w:right="-2"/>
        <w:jc w:val="both"/>
      </w:pPr>
      <w:r w:rsidRPr="001A655D">
        <w:t xml:space="preserve">        –   Концепция математического образования в ПМР на период с 2016 по2020 годы (постановление Правительства ПМР от 22.10.2015г. №280);</w:t>
      </w:r>
    </w:p>
    <w:p w14:paraId="10130224" w14:textId="77777777" w:rsidR="00C16EB7" w:rsidRPr="001A655D" w:rsidRDefault="00C16EB7" w:rsidP="009C347C">
      <w:pPr>
        <w:tabs>
          <w:tab w:val="left" w:pos="1134"/>
        </w:tabs>
        <w:ind w:right="-2" w:firstLine="720"/>
        <w:jc w:val="both"/>
      </w:pPr>
      <w:r w:rsidRPr="001A655D">
        <w:t>—</w:t>
      </w:r>
      <w:r w:rsidRPr="001A655D">
        <w:tab/>
        <w:t>Государственный образовательный стандарт общего образования (приказ МП №547 от 12.05.2009 г.);</w:t>
      </w:r>
    </w:p>
    <w:p w14:paraId="4445D3E7" w14:textId="77777777" w:rsidR="00C16EB7" w:rsidRPr="001A655D" w:rsidRDefault="00C16EB7" w:rsidP="009C347C">
      <w:pPr>
        <w:tabs>
          <w:tab w:val="left" w:pos="1134"/>
        </w:tabs>
        <w:ind w:right="-2" w:firstLine="720"/>
        <w:jc w:val="both"/>
      </w:pPr>
      <w:r w:rsidRPr="001A655D">
        <w:t>—</w:t>
      </w:r>
      <w:r w:rsidRPr="001A655D">
        <w:tab/>
        <w:t>Государственный образовательный стандарт среднего (полно</w:t>
      </w:r>
      <w:r>
        <w:t xml:space="preserve">го) общего образования (базовый </w:t>
      </w:r>
      <w:r w:rsidRPr="001A655D">
        <w:t>уровень, профильный уро</w:t>
      </w:r>
      <w:r>
        <w:t xml:space="preserve">вень) (приказ МП №547 </w:t>
      </w:r>
      <w:r w:rsidRPr="001A655D">
        <w:t>от 12.05.2009 г.);</w:t>
      </w:r>
    </w:p>
    <w:p w14:paraId="45DF20EE" w14:textId="1CA420BA" w:rsidR="00C16EB7" w:rsidRPr="008C263E" w:rsidRDefault="00C16EB7" w:rsidP="009C347C">
      <w:pPr>
        <w:tabs>
          <w:tab w:val="left" w:pos="1134"/>
        </w:tabs>
        <w:ind w:right="-2" w:firstLine="720"/>
        <w:jc w:val="both"/>
        <w:rPr>
          <w:color w:val="FF0000"/>
          <w:kern w:val="24"/>
        </w:rPr>
      </w:pPr>
      <w:r w:rsidRPr="008C263E">
        <w:rPr>
          <w:color w:val="FF0000"/>
        </w:rPr>
        <w:t>—</w:t>
      </w:r>
      <w:r w:rsidRPr="008C263E">
        <w:rPr>
          <w:color w:val="FF0000"/>
        </w:rPr>
        <w:tab/>
        <w:t>Базисный учебн</w:t>
      </w:r>
      <w:r w:rsidR="004E0437" w:rsidRPr="008C263E">
        <w:rPr>
          <w:color w:val="FF0000"/>
        </w:rPr>
        <w:t>ый план для организаций общего образования повышенного уровня</w:t>
      </w:r>
      <w:r w:rsidRPr="008C263E">
        <w:rPr>
          <w:color w:val="FF0000"/>
        </w:rPr>
        <w:t xml:space="preserve"> ПМР (приказ МП №</w:t>
      </w:r>
      <w:r w:rsidR="008C263E" w:rsidRPr="008C263E">
        <w:rPr>
          <w:color w:val="FF0000"/>
        </w:rPr>
        <w:t xml:space="preserve"> </w:t>
      </w:r>
      <w:r w:rsidR="004E0437" w:rsidRPr="008C263E">
        <w:rPr>
          <w:color w:val="FF0000"/>
        </w:rPr>
        <w:t>510</w:t>
      </w:r>
      <w:r w:rsidRPr="008C263E">
        <w:rPr>
          <w:color w:val="FF0000"/>
        </w:rPr>
        <w:t xml:space="preserve"> от 04.0</w:t>
      </w:r>
      <w:r w:rsidR="004E0437" w:rsidRPr="008C263E">
        <w:rPr>
          <w:color w:val="FF0000"/>
        </w:rPr>
        <w:t>5</w:t>
      </w:r>
      <w:r w:rsidRPr="008C263E">
        <w:rPr>
          <w:color w:val="FF0000"/>
        </w:rPr>
        <w:t>.201</w:t>
      </w:r>
      <w:r w:rsidR="004E0437" w:rsidRPr="008C263E">
        <w:rPr>
          <w:color w:val="FF0000"/>
        </w:rPr>
        <w:t>6</w:t>
      </w:r>
      <w:r w:rsidRPr="008C263E">
        <w:rPr>
          <w:color w:val="FF0000"/>
        </w:rPr>
        <w:t xml:space="preserve"> г</w:t>
      </w:r>
      <w:r w:rsidR="004E0437" w:rsidRPr="008C263E">
        <w:rPr>
          <w:color w:val="FF0000"/>
        </w:rPr>
        <w:t>.</w:t>
      </w:r>
      <w:r w:rsidRPr="008C263E">
        <w:rPr>
          <w:color w:val="FF0000"/>
        </w:rPr>
        <w:t>);</w:t>
      </w:r>
    </w:p>
    <w:p w14:paraId="1BFF2667" w14:textId="078EDA8F" w:rsidR="00C16EB7" w:rsidRPr="008C263E" w:rsidRDefault="00C16EB7" w:rsidP="009C347C">
      <w:pPr>
        <w:tabs>
          <w:tab w:val="left" w:pos="1134"/>
        </w:tabs>
        <w:ind w:right="-2" w:firstLine="720"/>
        <w:jc w:val="both"/>
        <w:rPr>
          <w:color w:val="FF0000"/>
        </w:rPr>
      </w:pPr>
      <w:r w:rsidRPr="008C263E">
        <w:rPr>
          <w:color w:val="FF0000"/>
        </w:rPr>
        <w:t>—</w:t>
      </w:r>
      <w:r w:rsidRPr="008C263E">
        <w:rPr>
          <w:color w:val="FF0000"/>
        </w:rPr>
        <w:tab/>
      </w:r>
      <w:r w:rsidRPr="008C263E">
        <w:rPr>
          <w:color w:val="FF0000"/>
          <w:kern w:val="24"/>
        </w:rPr>
        <w:t>Базисный учебн</w:t>
      </w:r>
      <w:r w:rsidR="004E0437" w:rsidRPr="008C263E">
        <w:rPr>
          <w:color w:val="FF0000"/>
          <w:kern w:val="24"/>
        </w:rPr>
        <w:t xml:space="preserve">ый </w:t>
      </w:r>
      <w:r w:rsidRPr="008C263E">
        <w:rPr>
          <w:color w:val="FF0000"/>
          <w:kern w:val="24"/>
        </w:rPr>
        <w:t xml:space="preserve">план для организаций </w:t>
      </w:r>
      <w:r w:rsidR="004E0437" w:rsidRPr="008C263E">
        <w:rPr>
          <w:color w:val="FF0000"/>
          <w:kern w:val="24"/>
        </w:rPr>
        <w:t>образования ПМР, реализующих программы общего образования</w:t>
      </w:r>
      <w:r w:rsidRPr="008C263E">
        <w:rPr>
          <w:color w:val="FF0000"/>
          <w:kern w:val="24"/>
        </w:rPr>
        <w:t xml:space="preserve"> (приказ МП №</w:t>
      </w:r>
      <w:r w:rsidR="008C263E" w:rsidRPr="008C263E">
        <w:rPr>
          <w:color w:val="FF0000"/>
          <w:kern w:val="24"/>
        </w:rPr>
        <w:t xml:space="preserve"> </w:t>
      </w:r>
      <w:r w:rsidR="004E0437" w:rsidRPr="008C263E">
        <w:rPr>
          <w:color w:val="FF0000"/>
          <w:kern w:val="24"/>
        </w:rPr>
        <w:t>5</w:t>
      </w:r>
      <w:r w:rsidR="008C263E" w:rsidRPr="008C263E">
        <w:rPr>
          <w:color w:val="FF0000"/>
          <w:kern w:val="24"/>
        </w:rPr>
        <w:t>1</w:t>
      </w:r>
      <w:r w:rsidR="004E0437" w:rsidRPr="008C263E">
        <w:rPr>
          <w:color w:val="FF0000"/>
          <w:kern w:val="24"/>
        </w:rPr>
        <w:t xml:space="preserve">0 </w:t>
      </w:r>
      <w:r w:rsidRPr="008C263E">
        <w:rPr>
          <w:color w:val="FF0000"/>
          <w:kern w:val="24"/>
        </w:rPr>
        <w:t xml:space="preserve">от </w:t>
      </w:r>
      <w:r w:rsidR="004E0437" w:rsidRPr="008C263E">
        <w:rPr>
          <w:color w:val="FF0000"/>
          <w:kern w:val="24"/>
        </w:rPr>
        <w:t>04</w:t>
      </w:r>
      <w:r w:rsidRPr="008C263E">
        <w:rPr>
          <w:color w:val="FF0000"/>
          <w:kern w:val="24"/>
        </w:rPr>
        <w:t>.</w:t>
      </w:r>
      <w:r w:rsidR="004E0437" w:rsidRPr="008C263E">
        <w:rPr>
          <w:color w:val="FF0000"/>
          <w:kern w:val="24"/>
        </w:rPr>
        <w:t>05</w:t>
      </w:r>
      <w:r w:rsidRPr="008C263E">
        <w:rPr>
          <w:color w:val="FF0000"/>
          <w:kern w:val="24"/>
        </w:rPr>
        <w:t>.20</w:t>
      </w:r>
      <w:r w:rsidR="004E0437" w:rsidRPr="008C263E">
        <w:rPr>
          <w:color w:val="FF0000"/>
          <w:kern w:val="24"/>
        </w:rPr>
        <w:t>16</w:t>
      </w:r>
      <w:r w:rsidRPr="008C263E">
        <w:rPr>
          <w:color w:val="FF0000"/>
          <w:kern w:val="24"/>
        </w:rPr>
        <w:t>г.)</w:t>
      </w:r>
      <w:r w:rsidRPr="008C263E">
        <w:rPr>
          <w:color w:val="FF0000"/>
        </w:rPr>
        <w:t>;</w:t>
      </w:r>
    </w:p>
    <w:p w14:paraId="44F37AE5" w14:textId="77777777" w:rsidR="00C16EB7" w:rsidRPr="001A655D" w:rsidRDefault="00C16EB7" w:rsidP="009C347C">
      <w:pPr>
        <w:tabs>
          <w:tab w:val="left" w:pos="1134"/>
        </w:tabs>
        <w:ind w:right="-2" w:firstLine="720"/>
        <w:jc w:val="both"/>
      </w:pPr>
      <w:r w:rsidRPr="001A655D">
        <w:t>—</w:t>
      </w:r>
      <w:r w:rsidRPr="001A655D">
        <w:tab/>
        <w:t xml:space="preserve">Примерная программа основного общего образования // Сборник нормативного и программного сопровождения по учебному предмету «Математика». — </w:t>
      </w:r>
      <w:r>
        <w:t>Тирасполь: ГОУ «ПГИРО», 2009. с</w:t>
      </w:r>
      <w:r w:rsidRPr="001A655D">
        <w:t>.99–113;</w:t>
      </w:r>
    </w:p>
    <w:p w14:paraId="4BBE6DAB" w14:textId="7066AACD" w:rsidR="00C16EB7" w:rsidRPr="001A655D" w:rsidRDefault="00C16EB7" w:rsidP="009C347C">
      <w:pPr>
        <w:tabs>
          <w:tab w:val="left" w:pos="1134"/>
        </w:tabs>
        <w:ind w:right="-2" w:firstLine="720"/>
        <w:jc w:val="both"/>
      </w:pPr>
      <w:r w:rsidRPr="001A655D">
        <w:t>—</w:t>
      </w:r>
      <w:r w:rsidRPr="001A655D">
        <w:tab/>
        <w:t>Примерная программа для 5–7 классов с недостаточной математической подготовкой // Сборник нормативного и программного сопровождения по учебному предмету «</w:t>
      </w:r>
      <w:r>
        <w:t>Математика». — Тирасполь:</w:t>
      </w:r>
      <w:r w:rsidR="009C347C">
        <w:t xml:space="preserve"> </w:t>
      </w:r>
      <w:r>
        <w:t>ГОУ «ПГИРО», 2009. с</w:t>
      </w:r>
      <w:r w:rsidRPr="001A655D">
        <w:t>.147–153;</w:t>
      </w:r>
    </w:p>
    <w:p w14:paraId="63822817" w14:textId="77777777" w:rsidR="00C16EB7" w:rsidRPr="001A655D" w:rsidRDefault="00C16EB7" w:rsidP="009C347C">
      <w:pPr>
        <w:tabs>
          <w:tab w:val="left" w:pos="1134"/>
        </w:tabs>
        <w:ind w:right="-2" w:firstLine="720"/>
        <w:jc w:val="both"/>
      </w:pPr>
      <w:r w:rsidRPr="001A655D">
        <w:t>—</w:t>
      </w:r>
      <w:r w:rsidRPr="001A655D">
        <w:tab/>
        <w:t xml:space="preserve">Примерная программа среднего (полного) общего образования (базовый уровень, профильный уровень, базовый уровень для профилей гуманитарной направленности) // Сборник нормативного и программного сопровождения по учебному предмету «Математика». — Тирасполь: ГОУ «ПГИРО», 2009. </w:t>
      </w:r>
      <w:r>
        <w:t>с</w:t>
      </w:r>
      <w:r w:rsidRPr="001A655D">
        <w:t>.176–208);</w:t>
      </w:r>
    </w:p>
    <w:p w14:paraId="1348D492" w14:textId="77777777" w:rsidR="00C16EB7" w:rsidRPr="001A655D" w:rsidRDefault="00C16EB7" w:rsidP="009C347C">
      <w:pPr>
        <w:tabs>
          <w:tab w:val="left" w:pos="1134"/>
        </w:tabs>
        <w:ind w:right="-2" w:firstLine="720"/>
        <w:jc w:val="both"/>
      </w:pPr>
      <w:r w:rsidRPr="001A655D">
        <w:lastRenderedPageBreak/>
        <w:t>—</w:t>
      </w:r>
      <w:r w:rsidRPr="001A655D">
        <w:tab/>
        <w:t>Программа для школ (классов) с углублённым изучением математики.</w:t>
      </w:r>
      <w:r w:rsidRPr="001A655D">
        <w:br/>
        <w:t xml:space="preserve">8–11классы // Сборник нормативного и программного сопровождения по учебному предмету «Математика». — Тирасполь: ГОУ «ПГИРО», 2009. </w:t>
      </w:r>
      <w:r>
        <w:t>с</w:t>
      </w:r>
      <w:r w:rsidRPr="001A655D">
        <w:t>.248–286;</w:t>
      </w:r>
    </w:p>
    <w:p w14:paraId="6C0FB330" w14:textId="77777777" w:rsidR="00C16EB7" w:rsidRPr="001A655D" w:rsidRDefault="00C16EB7" w:rsidP="009C347C">
      <w:pPr>
        <w:tabs>
          <w:tab w:val="left" w:pos="1134"/>
        </w:tabs>
        <w:ind w:right="-2" w:firstLine="720"/>
        <w:jc w:val="both"/>
      </w:pPr>
      <w:r w:rsidRPr="001A655D">
        <w:t>—</w:t>
      </w:r>
      <w:r w:rsidRPr="001A655D">
        <w:tab/>
        <w:t>Программы для общеобразовательных школ, гимназий, лицеев. Математика. 5–11 классы. М.: Дрофа, 2002.</w:t>
      </w:r>
    </w:p>
    <w:p w14:paraId="315A2396" w14:textId="77777777" w:rsidR="00C16EB7" w:rsidRPr="001A655D" w:rsidRDefault="00C16EB7" w:rsidP="009C347C">
      <w:pPr>
        <w:jc w:val="both"/>
        <w:rPr>
          <w:b/>
          <w:bCs/>
        </w:rPr>
      </w:pPr>
      <w:r w:rsidRPr="001A655D">
        <w:rPr>
          <w:b/>
          <w:bCs/>
          <w:lang w:val="en-US"/>
        </w:rPr>
        <w:t>III</w:t>
      </w:r>
      <w:r w:rsidRPr="001A655D">
        <w:rPr>
          <w:b/>
          <w:bCs/>
        </w:rPr>
        <w:t>. Сайты ГОУ ДПО «ИРО и ПК» и справка о содержащейся на них информации:</w:t>
      </w:r>
    </w:p>
    <w:p w14:paraId="6A1401BD" w14:textId="77777777" w:rsidR="00C16EB7" w:rsidRPr="001A655D" w:rsidRDefault="008C263E" w:rsidP="009C347C">
      <w:pPr>
        <w:jc w:val="both"/>
      </w:pPr>
      <w:hyperlink r:id="rId7" w:history="1">
        <w:r w:rsidR="00C16EB7" w:rsidRPr="001A655D">
          <w:rPr>
            <w:rStyle w:val="a6"/>
            <w:lang w:val="en-US"/>
          </w:rPr>
          <w:t>http</w:t>
        </w:r>
        <w:r w:rsidR="00C16EB7" w:rsidRPr="001A655D">
          <w:rPr>
            <w:rStyle w:val="a6"/>
          </w:rPr>
          <w:t>://</w:t>
        </w:r>
        <w:r w:rsidR="00C16EB7" w:rsidRPr="001A655D">
          <w:rPr>
            <w:rStyle w:val="a6"/>
            <w:lang w:val="en-US"/>
          </w:rPr>
          <w:t>pgiro</w:t>
        </w:r>
        <w:r w:rsidR="00C16EB7" w:rsidRPr="001A655D">
          <w:rPr>
            <w:rStyle w:val="a6"/>
          </w:rPr>
          <w:t>.3</w:t>
        </w:r>
        <w:r w:rsidR="00C16EB7" w:rsidRPr="001A655D">
          <w:rPr>
            <w:rStyle w:val="a6"/>
            <w:lang w:val="en-US"/>
          </w:rPr>
          <w:t>dn</w:t>
        </w:r>
        <w:r w:rsidR="00C16EB7" w:rsidRPr="001A655D">
          <w:rPr>
            <w:rStyle w:val="a6"/>
          </w:rPr>
          <w:t>.</w:t>
        </w:r>
        <w:r w:rsidR="00C16EB7" w:rsidRPr="001A655D">
          <w:rPr>
            <w:rStyle w:val="a6"/>
            <w:lang w:val="en-US"/>
          </w:rPr>
          <w:t>ru</w:t>
        </w:r>
        <w:r w:rsidR="00C16EB7" w:rsidRPr="001A655D">
          <w:rPr>
            <w:rStyle w:val="a6"/>
          </w:rPr>
          <w:t>/</w:t>
        </w:r>
      </w:hyperlink>
      <w:r w:rsidR="00C16EB7" w:rsidRPr="001A655D">
        <w:t>- официальный сайт ГОУ ДПО «ИРОиПК», общая информация об изучаемых дисциплинах.</w:t>
      </w:r>
    </w:p>
    <w:p w14:paraId="1C939E1B" w14:textId="77777777" w:rsidR="00C16EB7" w:rsidRPr="001A655D" w:rsidRDefault="008C263E" w:rsidP="009C347C">
      <w:pPr>
        <w:jc w:val="both"/>
      </w:pPr>
      <w:hyperlink r:id="rId8" w:history="1">
        <w:r w:rsidR="00C16EB7" w:rsidRPr="001A655D">
          <w:rPr>
            <w:rStyle w:val="a6"/>
            <w:lang w:val="en-US"/>
          </w:rPr>
          <w:t>http</w:t>
        </w:r>
        <w:r w:rsidR="00C16EB7" w:rsidRPr="001A655D">
          <w:rPr>
            <w:rStyle w:val="a6"/>
          </w:rPr>
          <w:t>://</w:t>
        </w:r>
        <w:r w:rsidR="00C16EB7" w:rsidRPr="001A655D">
          <w:rPr>
            <w:rStyle w:val="a6"/>
            <w:lang w:val="en-US"/>
          </w:rPr>
          <w:t>dist</w:t>
        </w:r>
        <w:r w:rsidR="00C16EB7" w:rsidRPr="001A655D">
          <w:rPr>
            <w:rStyle w:val="a6"/>
          </w:rPr>
          <w:t>-</w:t>
        </w:r>
        <w:r w:rsidR="00C16EB7" w:rsidRPr="001A655D">
          <w:rPr>
            <w:rStyle w:val="a6"/>
            <w:lang w:val="en-US"/>
          </w:rPr>
          <w:t>pgiro</w:t>
        </w:r>
        <w:r w:rsidR="00C16EB7" w:rsidRPr="001A655D">
          <w:rPr>
            <w:rStyle w:val="a6"/>
          </w:rPr>
          <w:t>.3</w:t>
        </w:r>
        <w:r w:rsidR="00C16EB7" w:rsidRPr="001A655D">
          <w:rPr>
            <w:rStyle w:val="a6"/>
            <w:lang w:val="en-US"/>
          </w:rPr>
          <w:t>dn</w:t>
        </w:r>
        <w:r w:rsidR="00C16EB7" w:rsidRPr="001A655D">
          <w:rPr>
            <w:rStyle w:val="a6"/>
          </w:rPr>
          <w:t>.</w:t>
        </w:r>
        <w:r w:rsidR="00C16EB7" w:rsidRPr="001A655D">
          <w:rPr>
            <w:rStyle w:val="a6"/>
            <w:lang w:val="en-US"/>
          </w:rPr>
          <w:t>ru</w:t>
        </w:r>
        <w:r w:rsidR="00C16EB7" w:rsidRPr="001A655D">
          <w:rPr>
            <w:rStyle w:val="a6"/>
          </w:rPr>
          <w:t>/</w:t>
        </w:r>
      </w:hyperlink>
      <w:r w:rsidR="00C16EB7" w:rsidRPr="001A655D">
        <w:t xml:space="preserve"> - ЦЕНТР ДИСТАНЦИОННОГО ОБУЧЕНИЯ ГОУ"ПГИРО"</w:t>
      </w:r>
      <w:r w:rsidR="00C16EB7" w:rsidRPr="001A655D">
        <w:rPr>
          <w:lang w:val="uk-UA"/>
        </w:rPr>
        <w:t xml:space="preserve">, </w:t>
      </w:r>
      <w:r w:rsidR="00C16EB7" w:rsidRPr="001A655D">
        <w:t xml:space="preserve"> программы спецкурсов, программы КПК, документация.</w:t>
      </w:r>
    </w:p>
    <w:p w14:paraId="6625419B" w14:textId="77777777" w:rsidR="00C16EB7" w:rsidRPr="001A655D" w:rsidRDefault="008C263E" w:rsidP="009C347C">
      <w:pPr>
        <w:jc w:val="both"/>
      </w:pPr>
      <w:hyperlink r:id="rId9" w:history="1">
        <w:r w:rsidR="00C16EB7" w:rsidRPr="001A655D">
          <w:rPr>
            <w:rStyle w:val="a6"/>
            <w:lang w:val="en-US"/>
          </w:rPr>
          <w:t>http</w:t>
        </w:r>
        <w:r w:rsidR="00C16EB7" w:rsidRPr="001A655D">
          <w:rPr>
            <w:rStyle w:val="a6"/>
          </w:rPr>
          <w:t>://</w:t>
        </w:r>
        <w:r w:rsidR="00C16EB7" w:rsidRPr="001A655D">
          <w:rPr>
            <w:rStyle w:val="a6"/>
            <w:lang w:val="en-US"/>
          </w:rPr>
          <w:t>pgiro</w:t>
        </w:r>
        <w:r w:rsidR="00C16EB7" w:rsidRPr="001A655D">
          <w:rPr>
            <w:rStyle w:val="a6"/>
          </w:rPr>
          <w:t>-</w:t>
        </w:r>
        <w:r w:rsidR="00C16EB7" w:rsidRPr="001A655D">
          <w:rPr>
            <w:rStyle w:val="a6"/>
            <w:lang w:val="en-US"/>
          </w:rPr>
          <w:t>resurs</w:t>
        </w:r>
        <w:r w:rsidR="00C16EB7" w:rsidRPr="001A655D">
          <w:rPr>
            <w:rStyle w:val="a6"/>
          </w:rPr>
          <w:t>.3</w:t>
        </w:r>
        <w:r w:rsidR="00C16EB7" w:rsidRPr="001A655D">
          <w:rPr>
            <w:rStyle w:val="a6"/>
            <w:lang w:val="en-US"/>
          </w:rPr>
          <w:t>dn</w:t>
        </w:r>
        <w:r w:rsidR="00C16EB7" w:rsidRPr="001A655D">
          <w:rPr>
            <w:rStyle w:val="a6"/>
          </w:rPr>
          <w:t>.</w:t>
        </w:r>
        <w:r w:rsidR="00C16EB7" w:rsidRPr="001A655D">
          <w:rPr>
            <w:rStyle w:val="a6"/>
            <w:lang w:val="en-US"/>
          </w:rPr>
          <w:t>ru</w:t>
        </w:r>
        <w:r w:rsidR="00C16EB7" w:rsidRPr="001A655D">
          <w:rPr>
            <w:rStyle w:val="a6"/>
          </w:rPr>
          <w:t>/</w:t>
        </w:r>
      </w:hyperlink>
      <w:r w:rsidR="00C16EB7" w:rsidRPr="001A655D">
        <w:t xml:space="preserve"> - сайт методического ресурсного центра ГОУ ДПО "ИРОиПК", методические рекомендации, ГОСы общего образования нового поколения.</w:t>
      </w:r>
    </w:p>
    <w:p w14:paraId="3E52C24E" w14:textId="77777777" w:rsidR="00C16EB7" w:rsidRPr="001A655D" w:rsidRDefault="008C263E" w:rsidP="009C347C">
      <w:pPr>
        <w:jc w:val="both"/>
      </w:pPr>
      <w:hyperlink r:id="rId10" w:history="1">
        <w:r w:rsidR="00C16EB7" w:rsidRPr="001A655D">
          <w:rPr>
            <w:rStyle w:val="a6"/>
          </w:rPr>
          <w:t>http://schoolpmr.3dn.ru/</w:t>
        </w:r>
      </w:hyperlink>
      <w:r w:rsidR="00C16EB7" w:rsidRPr="001A655D">
        <w:t xml:space="preserve"> - сайт в помощь учителю и ученику. Содержит программы, стандарты, перечень базовых программ и учебных изданий, методические рекомендации и конспекты уроков.</w:t>
      </w:r>
    </w:p>
    <w:p w14:paraId="07F512DD" w14:textId="77777777" w:rsidR="00C16EB7" w:rsidRPr="001A655D" w:rsidRDefault="008C263E" w:rsidP="009C347C">
      <w:pPr>
        <w:jc w:val="both"/>
      </w:pPr>
      <w:hyperlink r:id="rId11" w:history="1">
        <w:r w:rsidR="00C16EB7" w:rsidRPr="001A655D">
          <w:rPr>
            <w:rStyle w:val="a6"/>
          </w:rPr>
          <w:t>http://duxovnost.3dn.ru/</w:t>
        </w:r>
      </w:hyperlink>
      <w:r w:rsidR="00C16EB7" w:rsidRPr="001A655D">
        <w:t xml:space="preserve"> - духовно-нравственное воспитание детей и молодёжи. Концепция духовно-нравственного воспитания детей и молодёжи Приднестровья</w:t>
      </w:r>
    </w:p>
    <w:p w14:paraId="5FE16AAC" w14:textId="77777777" w:rsidR="00C16EB7" w:rsidRPr="001A655D" w:rsidRDefault="00C16EB7" w:rsidP="009C347C">
      <w:pPr>
        <w:jc w:val="both"/>
      </w:pPr>
      <w:r w:rsidRPr="001A655D">
        <w:t>Примерная программа формирования ценностного отношения к здоровью и здоровому образу жизни у учащихся 5-11 классов в общеобразовательных школах ПМР</w:t>
      </w:r>
    </w:p>
    <w:p w14:paraId="65C61FC6" w14:textId="77777777" w:rsidR="00C16EB7" w:rsidRPr="001A655D" w:rsidRDefault="00C16EB7" w:rsidP="009C347C">
      <w:pPr>
        <w:jc w:val="both"/>
      </w:pPr>
      <w:r w:rsidRPr="001A655D">
        <w:t xml:space="preserve">Опыт создания учебного пособия по курсу "Основы православной культуры". А.В.Бородина </w:t>
      </w:r>
    </w:p>
    <w:p w14:paraId="7CBDE038" w14:textId="77777777" w:rsidR="001429CA" w:rsidRDefault="001429CA" w:rsidP="009C347C">
      <w:pPr>
        <w:ind w:right="-2"/>
        <w:jc w:val="both"/>
        <w:rPr>
          <w:b/>
          <w:bCs/>
        </w:rPr>
      </w:pPr>
    </w:p>
    <w:p w14:paraId="1B4FB6C3" w14:textId="77777777" w:rsidR="00C16EB7" w:rsidRPr="00C31227" w:rsidRDefault="00C16EB7" w:rsidP="009C347C">
      <w:pPr>
        <w:ind w:right="-2"/>
        <w:jc w:val="both"/>
      </w:pPr>
      <w:r>
        <w:rPr>
          <w:lang w:eastAsia="ru-RU"/>
        </w:rPr>
        <w:t xml:space="preserve">Согласно </w:t>
      </w:r>
      <w:r w:rsidRPr="00C31227">
        <w:t>Прик</w:t>
      </w:r>
      <w:r>
        <w:t xml:space="preserve">аза МП ПМР №510 от 04.05.2016г. «О введении в действие решений Коллегии Министерства просвещения Приднестровской Молдавской Республики от 26 апреля 2016 года» </w:t>
      </w:r>
    </w:p>
    <w:p w14:paraId="5C231867" w14:textId="77777777" w:rsidR="00C16EB7" w:rsidRDefault="00C16EB7" w:rsidP="009C347C">
      <w:pPr>
        <w:jc w:val="both"/>
        <w:rPr>
          <w:lang w:eastAsia="ru-RU"/>
        </w:rPr>
      </w:pPr>
      <w:r>
        <w:rPr>
          <w:lang w:eastAsia="ru-RU"/>
        </w:rPr>
        <w:t>– с 1 сентября 2016 года поэтапно вводится в действие государственный образовательный стандарт основного общего образования ПМР;</w:t>
      </w:r>
    </w:p>
    <w:p w14:paraId="496BFEC9" w14:textId="77777777" w:rsidR="00C16EB7" w:rsidRDefault="00C16EB7" w:rsidP="009C347C">
      <w:pPr>
        <w:jc w:val="both"/>
        <w:rPr>
          <w:lang w:eastAsia="ru-RU"/>
        </w:rPr>
      </w:pPr>
      <w:r>
        <w:rPr>
          <w:lang w:eastAsia="ru-RU"/>
        </w:rPr>
        <w:t>– утверждён базисный учебный план для организаций образования ПМР, реализующих программы общего образования;</w:t>
      </w:r>
    </w:p>
    <w:p w14:paraId="4F1A36EA" w14:textId="3D8911C8" w:rsidR="00C16EB7" w:rsidRDefault="00C16EB7" w:rsidP="009C347C">
      <w:pPr>
        <w:jc w:val="both"/>
        <w:rPr>
          <w:lang w:eastAsia="ru-RU"/>
        </w:rPr>
      </w:pPr>
      <w:r>
        <w:rPr>
          <w:lang w:eastAsia="ru-RU"/>
        </w:rPr>
        <w:t>– утверждён базисный учебный план для организаций обр</w:t>
      </w:r>
      <w:r w:rsidR="001429CA">
        <w:rPr>
          <w:lang w:eastAsia="ru-RU"/>
        </w:rPr>
        <w:t>азования повышенного уровня ПМ</w:t>
      </w:r>
    </w:p>
    <w:p w14:paraId="3BB99D4E" w14:textId="02D32B04" w:rsidR="00C16EB7" w:rsidRPr="001A655D" w:rsidRDefault="00C16EB7" w:rsidP="009C347C">
      <w:pPr>
        <w:tabs>
          <w:tab w:val="left" w:pos="1134"/>
        </w:tabs>
        <w:ind w:right="-2"/>
        <w:jc w:val="both"/>
      </w:pPr>
      <w:r w:rsidRPr="001A655D">
        <w:t>Согласно Государственным образовательным стандартам общего образования (приказ МП №547 от 12.05.2009 г.</w:t>
      </w:r>
      <w:r>
        <w:t>и приказ МП№510 от 04.05.2016г.)</w:t>
      </w:r>
      <w:r w:rsidRPr="001A655D">
        <w:t>, на изучение предмета «Математика»: с 5 по</w:t>
      </w:r>
      <w:r w:rsidR="009C347C">
        <w:t xml:space="preserve"> </w:t>
      </w:r>
      <w:r w:rsidRPr="001A655D">
        <w:t>11 классы отводится следующее количество часов:</w:t>
      </w:r>
    </w:p>
    <w:p w14:paraId="5AD47B32" w14:textId="77777777" w:rsidR="00C16EB7" w:rsidRPr="001A655D" w:rsidRDefault="00C16EB7" w:rsidP="00AE76CA">
      <w:pPr>
        <w:widowControl w:val="0"/>
        <w:autoSpaceDE w:val="0"/>
        <w:autoSpaceDN w:val="0"/>
        <w:adjustRightInd w:val="0"/>
        <w:jc w:val="center"/>
        <w:rPr>
          <w:lang w:eastAsia="ru-RU"/>
        </w:rPr>
      </w:pPr>
    </w:p>
    <w:p w14:paraId="24872068" w14:textId="77777777" w:rsidR="00C16EB7" w:rsidRPr="001A655D" w:rsidRDefault="00C16EB7" w:rsidP="00AE76CA">
      <w:pPr>
        <w:widowControl w:val="0"/>
        <w:autoSpaceDE w:val="0"/>
        <w:autoSpaceDN w:val="0"/>
        <w:adjustRightInd w:val="0"/>
        <w:jc w:val="center"/>
        <w:rPr>
          <w:lang w:eastAsia="ru-RU"/>
        </w:rPr>
      </w:pPr>
      <w:r w:rsidRPr="001A655D">
        <w:rPr>
          <w:lang w:eastAsia="ru-RU"/>
        </w:rPr>
        <w:t>ОСНОВНОЕ ОБЩЕЕ ОБРАЗОВАНИЕ</w:t>
      </w:r>
    </w:p>
    <w:tbl>
      <w:tblPr>
        <w:tblW w:w="5000" w:type="pct"/>
        <w:jc w:val="center"/>
        <w:tblCellSpacing w:w="5" w:type="nil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01"/>
        <w:gridCol w:w="1031"/>
        <w:gridCol w:w="1030"/>
        <w:gridCol w:w="1030"/>
        <w:gridCol w:w="1030"/>
        <w:gridCol w:w="1034"/>
        <w:gridCol w:w="1168"/>
      </w:tblGrid>
      <w:tr w:rsidR="00C16EB7" w:rsidRPr="001A655D" w14:paraId="05FF9FAF" w14:textId="77777777">
        <w:trPr>
          <w:trHeight w:val="113"/>
          <w:tblCellSpacing w:w="5" w:type="nil"/>
          <w:jc w:val="center"/>
        </w:trPr>
        <w:tc>
          <w:tcPr>
            <w:tcW w:w="168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EF2F731" w14:textId="77777777" w:rsidR="00C16EB7" w:rsidRPr="001A655D" w:rsidRDefault="00C16EB7" w:rsidP="00797F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1A655D">
              <w:rPr>
                <w:b/>
                <w:bCs/>
                <w:lang w:eastAsia="ru-RU"/>
              </w:rPr>
              <w:t>Учебный предмет</w:t>
            </w:r>
          </w:p>
        </w:tc>
        <w:tc>
          <w:tcPr>
            <w:tcW w:w="2707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A020297" w14:textId="77777777" w:rsidR="00C16EB7" w:rsidRPr="001A655D" w:rsidRDefault="00C16EB7" w:rsidP="00797F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1A655D">
              <w:rPr>
                <w:b/>
                <w:bCs/>
                <w:lang w:eastAsia="ru-RU"/>
              </w:rPr>
              <w:t>Количество часов в неделю</w:t>
            </w:r>
          </w:p>
        </w:tc>
        <w:tc>
          <w:tcPr>
            <w:tcW w:w="61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A2A5B5C" w14:textId="77777777" w:rsidR="00C16EB7" w:rsidRPr="001A655D" w:rsidRDefault="00C16EB7" w:rsidP="00797F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1A655D">
              <w:rPr>
                <w:b/>
                <w:bCs/>
                <w:lang w:eastAsia="ru-RU"/>
              </w:rPr>
              <w:t>Всего</w:t>
            </w:r>
          </w:p>
        </w:tc>
      </w:tr>
      <w:tr w:rsidR="00C16EB7" w:rsidRPr="001A655D" w14:paraId="6E8ECAB2" w14:textId="77777777">
        <w:trPr>
          <w:tblCellSpacing w:w="5" w:type="nil"/>
          <w:jc w:val="center"/>
        </w:trPr>
        <w:tc>
          <w:tcPr>
            <w:tcW w:w="168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A9DA616" w14:textId="77777777" w:rsidR="00C16EB7" w:rsidRPr="001A655D" w:rsidRDefault="00C16EB7" w:rsidP="00797FA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541" w:type="pct"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CF96598" w14:textId="77777777" w:rsidR="00C16EB7" w:rsidRPr="001A655D" w:rsidRDefault="00C16EB7" w:rsidP="00797F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1A655D">
              <w:rPr>
                <w:b/>
                <w:bCs/>
                <w:lang w:eastAsia="ru-RU"/>
              </w:rPr>
              <w:t>5 кл.</w:t>
            </w:r>
          </w:p>
        </w:tc>
        <w:tc>
          <w:tcPr>
            <w:tcW w:w="541" w:type="pct"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6BB5CA0" w14:textId="77777777" w:rsidR="00C16EB7" w:rsidRPr="001A655D" w:rsidRDefault="00C16EB7" w:rsidP="00797F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1A655D">
              <w:rPr>
                <w:b/>
                <w:bCs/>
                <w:lang w:eastAsia="ru-RU"/>
              </w:rPr>
              <w:t>6 кл.</w:t>
            </w:r>
          </w:p>
        </w:tc>
        <w:tc>
          <w:tcPr>
            <w:tcW w:w="541" w:type="pct"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CDD28E3" w14:textId="77777777" w:rsidR="00C16EB7" w:rsidRPr="001A655D" w:rsidRDefault="00C16EB7" w:rsidP="00797F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1A655D">
              <w:rPr>
                <w:b/>
                <w:bCs/>
                <w:lang w:eastAsia="ru-RU"/>
              </w:rPr>
              <w:t>7 кл.</w:t>
            </w:r>
          </w:p>
        </w:tc>
        <w:tc>
          <w:tcPr>
            <w:tcW w:w="541" w:type="pct"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B76603C" w14:textId="77777777" w:rsidR="00C16EB7" w:rsidRPr="001A655D" w:rsidRDefault="00C16EB7" w:rsidP="00797F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1A655D">
              <w:rPr>
                <w:b/>
                <w:bCs/>
                <w:lang w:eastAsia="ru-RU"/>
              </w:rPr>
              <w:t>8 кл.</w:t>
            </w:r>
          </w:p>
        </w:tc>
        <w:tc>
          <w:tcPr>
            <w:tcW w:w="541" w:type="pct"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756BA7C" w14:textId="77777777" w:rsidR="00C16EB7" w:rsidRPr="001A655D" w:rsidRDefault="00C16EB7" w:rsidP="00797F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1A655D">
              <w:rPr>
                <w:b/>
                <w:bCs/>
                <w:lang w:eastAsia="ru-RU"/>
              </w:rPr>
              <w:t>9 кл.</w:t>
            </w:r>
          </w:p>
        </w:tc>
        <w:tc>
          <w:tcPr>
            <w:tcW w:w="61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53CF4F8" w14:textId="77777777" w:rsidR="00C16EB7" w:rsidRPr="001A655D" w:rsidRDefault="00C16EB7" w:rsidP="00797FAD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C16EB7" w:rsidRPr="001A655D" w14:paraId="0D7B4F25" w14:textId="77777777">
        <w:trPr>
          <w:trHeight w:val="504"/>
          <w:tblCellSpacing w:w="5" w:type="nil"/>
          <w:jc w:val="center"/>
        </w:trPr>
        <w:tc>
          <w:tcPr>
            <w:tcW w:w="168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703117C" w14:textId="77777777" w:rsidR="00C16EB7" w:rsidRPr="001A655D" w:rsidRDefault="00C16EB7" w:rsidP="00797FAD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A655D">
              <w:rPr>
                <w:lang w:eastAsia="ru-RU"/>
              </w:rPr>
              <w:t>Математика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BC2C7F1" w14:textId="77777777" w:rsidR="00C16EB7" w:rsidRPr="001A655D" w:rsidRDefault="00C16EB7" w:rsidP="00797FA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A655D">
              <w:rPr>
                <w:lang w:eastAsia="ru-RU"/>
              </w:rPr>
              <w:t>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A7D592C" w14:textId="77777777" w:rsidR="00C16EB7" w:rsidRPr="001A655D" w:rsidRDefault="00C16EB7" w:rsidP="00797FA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A655D">
              <w:rPr>
                <w:lang w:eastAsia="ru-RU"/>
              </w:rPr>
              <w:t>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5D2A0B0" w14:textId="77777777" w:rsidR="00C16EB7" w:rsidRPr="001A655D" w:rsidRDefault="00C16EB7" w:rsidP="00797FA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A655D">
              <w:rPr>
                <w:lang w:eastAsia="ru-RU"/>
              </w:rPr>
              <w:t>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C6B4026" w14:textId="77777777" w:rsidR="00C16EB7" w:rsidRPr="001A655D" w:rsidRDefault="00C16EB7" w:rsidP="00797FA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A655D">
              <w:rPr>
                <w:lang w:eastAsia="ru-RU"/>
              </w:rPr>
              <w:t>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988E532" w14:textId="77777777" w:rsidR="00C16EB7" w:rsidRPr="001A655D" w:rsidRDefault="00C16EB7" w:rsidP="00797FA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A655D">
              <w:rPr>
                <w:lang w:eastAsia="ru-RU"/>
              </w:rPr>
              <w:t>5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3CD7E83" w14:textId="77777777" w:rsidR="00C16EB7" w:rsidRPr="001A655D" w:rsidRDefault="00C16EB7" w:rsidP="00797FA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A655D">
              <w:rPr>
                <w:lang w:eastAsia="ru-RU"/>
              </w:rPr>
              <w:t>25</w:t>
            </w:r>
          </w:p>
        </w:tc>
      </w:tr>
    </w:tbl>
    <w:p w14:paraId="4E97F2F7" w14:textId="77777777" w:rsidR="00C16EB7" w:rsidRPr="001A655D" w:rsidRDefault="00C16EB7" w:rsidP="00AE76CA">
      <w:pPr>
        <w:ind w:left="-720" w:right="-2" w:firstLine="720"/>
        <w:jc w:val="both"/>
      </w:pPr>
    </w:p>
    <w:p w14:paraId="3650D43C" w14:textId="77777777" w:rsidR="00C16EB7" w:rsidRPr="001A655D" w:rsidRDefault="00C16EB7" w:rsidP="00AE76CA">
      <w:pPr>
        <w:widowControl w:val="0"/>
        <w:autoSpaceDE w:val="0"/>
        <w:autoSpaceDN w:val="0"/>
        <w:adjustRightInd w:val="0"/>
        <w:jc w:val="center"/>
        <w:rPr>
          <w:lang w:eastAsia="ru-RU"/>
        </w:rPr>
      </w:pPr>
      <w:r w:rsidRPr="001A655D">
        <w:rPr>
          <w:lang w:eastAsia="ru-RU"/>
        </w:rPr>
        <w:t>СРЕДНЕЕ (ПОЛНОЕ) ОБЩЕЕ ОБРАЗОВАНИЕ</w:t>
      </w:r>
    </w:p>
    <w:tbl>
      <w:tblPr>
        <w:tblW w:w="63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02"/>
        <w:gridCol w:w="1821"/>
        <w:gridCol w:w="1800"/>
      </w:tblGrid>
      <w:tr w:rsidR="00C16EB7" w:rsidRPr="001A655D" w14:paraId="046223B9" w14:textId="77777777">
        <w:trPr>
          <w:trHeight w:val="323"/>
          <w:jc w:val="center"/>
        </w:trPr>
        <w:tc>
          <w:tcPr>
            <w:tcW w:w="2702" w:type="dxa"/>
            <w:vMerge w:val="restart"/>
            <w:tcMar>
              <w:left w:w="85" w:type="dxa"/>
              <w:right w:w="85" w:type="dxa"/>
            </w:tcMar>
            <w:vAlign w:val="center"/>
          </w:tcPr>
          <w:p w14:paraId="55EAC7DB" w14:textId="77777777" w:rsidR="00C16EB7" w:rsidRPr="001A655D" w:rsidRDefault="00C16EB7" w:rsidP="00797F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1A655D">
              <w:rPr>
                <w:b/>
                <w:bCs/>
                <w:lang w:eastAsia="ru-RU"/>
              </w:rPr>
              <w:t>Учебный предмет</w:t>
            </w:r>
          </w:p>
        </w:tc>
        <w:tc>
          <w:tcPr>
            <w:tcW w:w="3621" w:type="dxa"/>
            <w:gridSpan w:val="2"/>
            <w:tcMar>
              <w:left w:w="85" w:type="dxa"/>
              <w:right w:w="85" w:type="dxa"/>
            </w:tcMar>
            <w:vAlign w:val="center"/>
          </w:tcPr>
          <w:p w14:paraId="2B01F008" w14:textId="77777777" w:rsidR="00C16EB7" w:rsidRPr="001A655D" w:rsidRDefault="00C16EB7" w:rsidP="00797F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1A655D">
              <w:rPr>
                <w:b/>
                <w:bCs/>
                <w:lang w:eastAsia="ru-RU"/>
              </w:rPr>
              <w:t>Количество часов в неделю</w:t>
            </w:r>
          </w:p>
        </w:tc>
      </w:tr>
      <w:tr w:rsidR="00C16EB7" w:rsidRPr="001A655D" w14:paraId="747FC289" w14:textId="77777777">
        <w:trPr>
          <w:trHeight w:val="322"/>
          <w:jc w:val="center"/>
        </w:trPr>
        <w:tc>
          <w:tcPr>
            <w:tcW w:w="2702" w:type="dxa"/>
            <w:vMerge/>
            <w:tcMar>
              <w:left w:w="85" w:type="dxa"/>
              <w:right w:w="85" w:type="dxa"/>
            </w:tcMar>
            <w:vAlign w:val="center"/>
          </w:tcPr>
          <w:p w14:paraId="44012841" w14:textId="77777777" w:rsidR="00C16EB7" w:rsidRPr="001A655D" w:rsidRDefault="00C16EB7" w:rsidP="00797F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821" w:type="dxa"/>
            <w:tcMar>
              <w:left w:w="85" w:type="dxa"/>
              <w:right w:w="85" w:type="dxa"/>
            </w:tcMar>
            <w:vAlign w:val="center"/>
          </w:tcPr>
          <w:p w14:paraId="7B721A5B" w14:textId="77777777" w:rsidR="00C16EB7" w:rsidRPr="001A655D" w:rsidRDefault="00C16EB7" w:rsidP="00797F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1A655D">
              <w:rPr>
                <w:b/>
                <w:bCs/>
                <w:lang w:eastAsia="ru-RU"/>
              </w:rPr>
              <w:t>10 кл.</w:t>
            </w:r>
          </w:p>
        </w:tc>
        <w:tc>
          <w:tcPr>
            <w:tcW w:w="1800" w:type="dxa"/>
            <w:tcMar>
              <w:left w:w="85" w:type="dxa"/>
              <w:right w:w="85" w:type="dxa"/>
            </w:tcMar>
            <w:vAlign w:val="center"/>
          </w:tcPr>
          <w:p w14:paraId="6369FF9B" w14:textId="77777777" w:rsidR="00C16EB7" w:rsidRPr="001A655D" w:rsidRDefault="00C16EB7" w:rsidP="00797F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1A655D">
              <w:rPr>
                <w:b/>
                <w:bCs/>
                <w:lang w:eastAsia="ru-RU"/>
              </w:rPr>
              <w:t>11 кл.</w:t>
            </w:r>
          </w:p>
        </w:tc>
      </w:tr>
      <w:tr w:rsidR="00C16EB7" w:rsidRPr="001A655D" w14:paraId="7315D2BD" w14:textId="77777777">
        <w:trPr>
          <w:trHeight w:val="513"/>
          <w:jc w:val="center"/>
        </w:trPr>
        <w:tc>
          <w:tcPr>
            <w:tcW w:w="2702" w:type="dxa"/>
            <w:tcMar>
              <w:left w:w="85" w:type="dxa"/>
              <w:right w:w="85" w:type="dxa"/>
            </w:tcMar>
            <w:vAlign w:val="center"/>
          </w:tcPr>
          <w:p w14:paraId="6456EAD1" w14:textId="77777777" w:rsidR="00C16EB7" w:rsidRPr="001A655D" w:rsidRDefault="00C16EB7" w:rsidP="00797FAD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A655D">
              <w:rPr>
                <w:lang w:eastAsia="ru-RU"/>
              </w:rPr>
              <w:t>Математика</w:t>
            </w:r>
          </w:p>
        </w:tc>
        <w:tc>
          <w:tcPr>
            <w:tcW w:w="1821" w:type="dxa"/>
            <w:tcMar>
              <w:left w:w="85" w:type="dxa"/>
              <w:right w:w="85" w:type="dxa"/>
            </w:tcMar>
            <w:vAlign w:val="center"/>
          </w:tcPr>
          <w:p w14:paraId="757B473D" w14:textId="77777777" w:rsidR="00C16EB7" w:rsidRPr="001A655D" w:rsidRDefault="00C16EB7" w:rsidP="00797FA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A655D">
              <w:rPr>
                <w:lang w:eastAsia="ru-RU"/>
              </w:rPr>
              <w:t>5</w:t>
            </w:r>
          </w:p>
        </w:tc>
        <w:tc>
          <w:tcPr>
            <w:tcW w:w="1800" w:type="dxa"/>
            <w:tcMar>
              <w:left w:w="85" w:type="dxa"/>
              <w:right w:w="85" w:type="dxa"/>
            </w:tcMar>
            <w:vAlign w:val="center"/>
          </w:tcPr>
          <w:p w14:paraId="1568DDE8" w14:textId="77777777" w:rsidR="00C16EB7" w:rsidRPr="001A655D" w:rsidRDefault="00C16EB7" w:rsidP="00797FA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A655D">
              <w:rPr>
                <w:lang w:eastAsia="ru-RU"/>
              </w:rPr>
              <w:t>5</w:t>
            </w:r>
          </w:p>
        </w:tc>
      </w:tr>
    </w:tbl>
    <w:p w14:paraId="2742851D" w14:textId="77777777" w:rsidR="00C16EB7" w:rsidRPr="001A655D" w:rsidRDefault="00C16EB7" w:rsidP="00AE76CA">
      <w:pPr>
        <w:ind w:right="-2" w:firstLine="720"/>
        <w:jc w:val="both"/>
      </w:pPr>
    </w:p>
    <w:p w14:paraId="3DF9651B" w14:textId="77777777" w:rsidR="00C16EB7" w:rsidRPr="001A655D" w:rsidRDefault="00C16EB7" w:rsidP="00AE76CA">
      <w:pPr>
        <w:ind w:right="-2" w:firstLine="720"/>
        <w:jc w:val="both"/>
        <w:rPr>
          <w:kern w:val="24"/>
        </w:rPr>
      </w:pPr>
      <w:r w:rsidRPr="001A655D">
        <w:t>Базисный учебно-развивающий план гимназий, теоретических лицеев, школ с гимназическими, лицейскими классами в Приднестровской Молдавской Республике (приказ МП №120 от 04.02.2011 года) на 2016/17 учебный год оставлен без изменений.</w:t>
      </w:r>
    </w:p>
    <w:p w14:paraId="23A87FCC" w14:textId="77777777" w:rsidR="00C16EB7" w:rsidRPr="001A655D" w:rsidRDefault="00C16EB7" w:rsidP="00AE76CA">
      <w:pPr>
        <w:ind w:right="-2" w:firstLine="709"/>
        <w:jc w:val="both"/>
      </w:pPr>
      <w:r w:rsidRPr="001A655D">
        <w:t>Обращаем внимание, что Перечень программ и учебных изданий на 2016/17 учебный год структурирован двумя частями:</w:t>
      </w:r>
    </w:p>
    <w:p w14:paraId="123B776D" w14:textId="77777777" w:rsidR="00C16EB7" w:rsidRPr="001A655D" w:rsidRDefault="00C16EB7" w:rsidP="00AE76CA">
      <w:pPr>
        <w:tabs>
          <w:tab w:val="left" w:pos="1134"/>
        </w:tabs>
        <w:ind w:right="-2" w:firstLine="720"/>
        <w:jc w:val="both"/>
      </w:pPr>
      <w:r w:rsidRPr="001A655D">
        <w:lastRenderedPageBreak/>
        <w:t>—</w:t>
      </w:r>
      <w:r w:rsidRPr="001A655D">
        <w:tab/>
        <w:t>часть «Рекомендовано» содержит программно-учебную литературу, соответствующую стандарту нового поколения;</w:t>
      </w:r>
    </w:p>
    <w:p w14:paraId="0E613A90" w14:textId="77777777" w:rsidR="00C16EB7" w:rsidRPr="001A655D" w:rsidRDefault="00C16EB7" w:rsidP="00AE76CA">
      <w:pPr>
        <w:tabs>
          <w:tab w:val="left" w:pos="1134"/>
        </w:tabs>
        <w:ind w:right="-2" w:firstLine="720"/>
        <w:jc w:val="both"/>
      </w:pPr>
      <w:r w:rsidRPr="001A655D">
        <w:t>—</w:t>
      </w:r>
      <w:r w:rsidRPr="001A655D">
        <w:tab/>
        <w:t>часть «Допущено» включает перечень изданий прошлых лет, используемых на переходный период до 2018/19 учебного года. В этой связи даны рекомендации по использованию программно-учебной литературы обеих частей.</w:t>
      </w:r>
    </w:p>
    <w:p w14:paraId="43104F00" w14:textId="77777777" w:rsidR="00C16EB7" w:rsidRPr="001A655D" w:rsidRDefault="00C16EB7" w:rsidP="00AE76CA">
      <w:pPr>
        <w:ind w:right="-2" w:firstLine="709"/>
        <w:jc w:val="both"/>
      </w:pPr>
      <w:r w:rsidRPr="001A655D">
        <w:t>Так, в перечень базовых учебников с 2015/16 учебного года включён УМК:</w:t>
      </w:r>
    </w:p>
    <w:p w14:paraId="63B37EAD" w14:textId="77777777" w:rsidR="00C16EB7" w:rsidRPr="001A655D" w:rsidRDefault="00C16EB7" w:rsidP="00AE76CA">
      <w:pPr>
        <w:tabs>
          <w:tab w:val="left" w:pos="1134"/>
        </w:tabs>
        <w:ind w:right="-2" w:firstLine="709"/>
        <w:jc w:val="both"/>
      </w:pPr>
      <w:r w:rsidRPr="001A655D">
        <w:t>—</w:t>
      </w:r>
      <w:r w:rsidRPr="001A655D">
        <w:tab/>
        <w:t>Истомина Н.Б. УМК. Математика. 5 класс. Ассоциация ХХІ век.</w:t>
      </w:r>
    </w:p>
    <w:p w14:paraId="780F9E38" w14:textId="77777777" w:rsidR="00C16EB7" w:rsidRPr="001A655D" w:rsidRDefault="00C16EB7" w:rsidP="00AE76CA">
      <w:pPr>
        <w:tabs>
          <w:tab w:val="left" w:pos="1134"/>
        </w:tabs>
        <w:ind w:right="-2" w:firstLine="709"/>
        <w:jc w:val="both"/>
      </w:pPr>
      <w:r w:rsidRPr="001A655D">
        <w:t>—</w:t>
      </w:r>
      <w:r w:rsidRPr="001A655D">
        <w:tab/>
        <w:t>Истомина Н.Б. УМК. Математика. 6 класс. Ассоциация ХХІ век.</w:t>
      </w:r>
    </w:p>
    <w:p w14:paraId="0A35AF5A" w14:textId="77777777" w:rsidR="00C16EB7" w:rsidRPr="001A655D" w:rsidRDefault="00C16EB7" w:rsidP="00AE76CA">
      <w:pPr>
        <w:ind w:firstLine="709"/>
        <w:jc w:val="both"/>
      </w:pPr>
      <w:r w:rsidRPr="001A655D">
        <w:rPr>
          <w:rStyle w:val="21"/>
          <w:sz w:val="24"/>
          <w:szCs w:val="24"/>
        </w:rPr>
        <w:t>Учебники «Математика. 5 класс» и «Математика. 6 класс» (автор Н.Б. Истомина) используются в школьной практике Приднестровья второй год.</w:t>
      </w:r>
    </w:p>
    <w:p w14:paraId="4894BD7A" w14:textId="77777777" w:rsidR="00C16EB7" w:rsidRPr="001A655D" w:rsidRDefault="00C16EB7" w:rsidP="00AE76CA">
      <w:pPr>
        <w:keepNext/>
        <w:keepLines/>
        <w:ind w:firstLine="709"/>
        <w:jc w:val="both"/>
      </w:pPr>
      <w:r w:rsidRPr="001A655D">
        <w:rPr>
          <w:rStyle w:val="6"/>
          <w:b w:val="0"/>
          <w:bCs w:val="0"/>
          <w:color w:val="auto"/>
          <w:sz w:val="24"/>
          <w:szCs w:val="24"/>
        </w:rPr>
        <w:t>Курс математики для 5–6 классов является логическим продолжением курса для 1–4 классов автора Н.Б. Истоминой.</w:t>
      </w:r>
    </w:p>
    <w:p w14:paraId="0D35CA7D" w14:textId="77777777" w:rsidR="00C16EB7" w:rsidRPr="001A655D" w:rsidRDefault="00C16EB7" w:rsidP="001A655D">
      <w:pPr>
        <w:ind w:firstLine="567"/>
        <w:rPr>
          <w:rStyle w:val="21"/>
          <w:sz w:val="24"/>
          <w:szCs w:val="24"/>
        </w:rPr>
      </w:pPr>
      <w:r w:rsidRPr="001A655D">
        <w:t>В 2016/17 учебном году учебник «Математика» для 5-х классов под редакцией Н.Б. Истоминой может быть использован для работы в организациях образования при наличии учебно-методического комплекта и готовности организации образования к его реализации.</w:t>
      </w:r>
      <w:r w:rsidRPr="001A655D">
        <w:rPr>
          <w:rStyle w:val="21"/>
          <w:sz w:val="24"/>
          <w:szCs w:val="24"/>
        </w:rPr>
        <w:t xml:space="preserve"> Учителю, реализующему программу по математике</w:t>
      </w:r>
      <w:r w:rsidRPr="001A655D">
        <w:rPr>
          <w:rStyle w:val="21"/>
          <w:sz w:val="24"/>
          <w:szCs w:val="24"/>
        </w:rPr>
        <w:br/>
        <w:t xml:space="preserve">Н.Б. Истоминой, в целях осуществления преемственных связей между содержанием ранее используемых УМК иных авторов и содержанием линии учебников Н.Б. Истоминой, следует учитывать опыт начального математического образования. </w:t>
      </w:r>
      <w:r w:rsidRPr="001A655D">
        <w:t>Учащимся шестых классов, которые в 5 классе обучались математике по учебнику под редакцией Н.Я. Виленкина, не рекомендуется продолжать в 6 классе обучение математике по новым учебникам под редакцией Н.Б. Истоминой по причине расхождения порядка изложения учебного материала. Поэтому в</w:t>
      </w:r>
      <w:r w:rsidRPr="001A655D">
        <w:rPr>
          <w:rStyle w:val="21"/>
          <w:sz w:val="24"/>
          <w:szCs w:val="24"/>
        </w:rPr>
        <w:t xml:space="preserve"> 2016/17 учебном году, при реализации программы 6-го класса, </w:t>
      </w:r>
      <w:r>
        <w:rPr>
          <w:rStyle w:val="21"/>
          <w:sz w:val="24"/>
          <w:szCs w:val="24"/>
        </w:rPr>
        <w:t>ну</w:t>
      </w:r>
      <w:r w:rsidRPr="001A655D">
        <w:rPr>
          <w:rStyle w:val="21"/>
          <w:sz w:val="24"/>
          <w:szCs w:val="24"/>
        </w:rPr>
        <w:t>жно использовать учебник Н.Б. Истоминой как дополнительное дидактическое пособие для расширения теоретических представлений по отдельным темам или выполнения заданий повышенного уровня сложности.</w:t>
      </w:r>
    </w:p>
    <w:p w14:paraId="63A5D6BA" w14:textId="77777777" w:rsidR="00C16EB7" w:rsidRPr="001A655D" w:rsidRDefault="00C16EB7" w:rsidP="00AE76CA">
      <w:pPr>
        <w:ind w:firstLine="709"/>
        <w:jc w:val="both"/>
      </w:pPr>
      <w:r w:rsidRPr="001A655D">
        <w:t xml:space="preserve">Календарное планирование и примерная итоговая контрольная работа по математике для 6 класса по учебнику под редакцией Виленкина Н.Я. на 2016/17 учебный год остаётся без изменения // Сборник нормативного и программного сопровождения по учебному предмету «Математика». — </w:t>
      </w:r>
      <w:r>
        <w:t>Тирасполь: ГОУ «ПГИРО», 2009 с</w:t>
      </w:r>
      <w:r w:rsidRPr="001A655D">
        <w:t>.117–121.</w:t>
      </w:r>
    </w:p>
    <w:p w14:paraId="6C2B9C0C" w14:textId="77777777" w:rsidR="00C16EB7" w:rsidRPr="001A655D" w:rsidRDefault="00C16EB7" w:rsidP="001A655D">
      <w:pPr>
        <w:ind w:firstLine="709"/>
      </w:pPr>
      <w:r w:rsidRPr="001A655D">
        <w:t>Изучени</w:t>
      </w:r>
      <w:r>
        <w:t xml:space="preserve">е алгебры в </w:t>
      </w:r>
      <w:r w:rsidRPr="001A655D">
        <w:t>7-х классах осуществляется по УМК автора Мордковича А.Г. части «Рекомендовано». Календарное планирование по математике</w:t>
      </w:r>
      <w:r>
        <w:t xml:space="preserve"> для </w:t>
      </w:r>
      <w:r w:rsidRPr="001A655D">
        <w:t>7 класса на 2016/17учебный год остаётся без изменения.</w:t>
      </w:r>
    </w:p>
    <w:p w14:paraId="600E6993" w14:textId="77777777" w:rsidR="00C16EB7" w:rsidRPr="001A655D" w:rsidRDefault="00C16EB7" w:rsidP="00AB39D8">
      <w:pPr>
        <w:jc w:val="both"/>
      </w:pPr>
      <w:r w:rsidRPr="001A655D">
        <w:t xml:space="preserve">         Календарное планирование и примерные итоговые контрольные работы по алгебре и геометрии на 2016/17 учебный год остаются без изменения // Сборник нормативного и программного сопровождения по учебному предмету «Математика». — Тирасполь: ГОУ «ПГИРО», 2009.</w:t>
      </w:r>
    </w:p>
    <w:p w14:paraId="23F517ED" w14:textId="77777777" w:rsidR="00C16EB7" w:rsidRPr="001A655D" w:rsidRDefault="00C16EB7" w:rsidP="00B21278">
      <w:pPr>
        <w:jc w:val="both"/>
      </w:pPr>
      <w:r w:rsidRPr="001A655D">
        <w:t xml:space="preserve">        Примерное количество контрольных работ и зачётов по математике для каж</w:t>
      </w:r>
      <w:r>
        <w:t>дого вида УМК расположено на с</w:t>
      </w:r>
      <w:r w:rsidRPr="001A655D">
        <w:t>.41-42</w:t>
      </w:r>
      <w:r>
        <w:t xml:space="preserve"> (5-9классы) и с</w:t>
      </w:r>
      <w:r w:rsidRPr="001A655D">
        <w:t>. 61-62(10-11классы) // Сборник нормативного и программного сопровождения по учебному предмету «Математика». — Тирасполь: ГОУ «ПГИРО», 2009.</w:t>
      </w:r>
    </w:p>
    <w:p w14:paraId="0CA3ABAE" w14:textId="77777777" w:rsidR="00C16EB7" w:rsidRPr="001A655D" w:rsidRDefault="00C16EB7" w:rsidP="00B21278">
      <w:pPr>
        <w:jc w:val="both"/>
      </w:pPr>
    </w:p>
    <w:p w14:paraId="7DFDD7BF" w14:textId="77777777" w:rsidR="00C16EB7" w:rsidRPr="001A655D" w:rsidRDefault="00C16EB7" w:rsidP="006829A0">
      <w:pPr>
        <w:pStyle w:val="10"/>
        <w:keepNext/>
        <w:keepLines/>
        <w:shd w:val="clear" w:color="auto" w:fill="auto"/>
        <w:spacing w:before="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655D">
        <w:rPr>
          <w:rStyle w:val="1"/>
          <w:rFonts w:ascii="Times New Roman" w:hAnsi="Times New Roman" w:cs="Times New Roman"/>
          <w:b/>
          <w:bCs/>
          <w:sz w:val="24"/>
          <w:szCs w:val="24"/>
        </w:rPr>
        <w:t>Рекомендации</w:t>
      </w:r>
    </w:p>
    <w:p w14:paraId="0E4ABAAB" w14:textId="77777777" w:rsidR="00C16EB7" w:rsidRPr="001A655D" w:rsidRDefault="00C16EB7" w:rsidP="006829A0">
      <w:pPr>
        <w:pStyle w:val="211"/>
        <w:numPr>
          <w:ilvl w:val="0"/>
          <w:numId w:val="9"/>
        </w:numPr>
        <w:shd w:val="clear" w:color="auto" w:fill="auto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A655D">
        <w:rPr>
          <w:rStyle w:val="24"/>
          <w:rFonts w:ascii="Times New Roman" w:hAnsi="Times New Roman" w:cs="Times New Roman"/>
          <w:sz w:val="24"/>
          <w:szCs w:val="24"/>
        </w:rPr>
        <w:t>Организациям образования, переходящим на новое поколение учебников по математике, следует учесть</w:t>
      </w:r>
      <w:r w:rsidRPr="001A655D">
        <w:rPr>
          <w:rFonts w:ascii="Times New Roman" w:hAnsi="Times New Roman" w:cs="Times New Roman"/>
          <w:sz w:val="24"/>
          <w:szCs w:val="24"/>
        </w:rPr>
        <w:t>:</w:t>
      </w:r>
    </w:p>
    <w:p w14:paraId="63E7E465" w14:textId="77777777" w:rsidR="00C16EB7" w:rsidRPr="001A655D" w:rsidRDefault="00C16EB7" w:rsidP="006829A0">
      <w:pPr>
        <w:tabs>
          <w:tab w:val="left" w:pos="1021"/>
        </w:tabs>
        <w:ind w:firstLine="709"/>
        <w:jc w:val="both"/>
      </w:pPr>
      <w:r w:rsidRPr="001A655D">
        <w:t>1)</w:t>
      </w:r>
      <w:r w:rsidRPr="001A655D">
        <w:tab/>
        <w:t>Учебник «Математика» для 5 классов под редакцией Н.Б. Истоминой рекомендуется к использованию для работы в организациях образования при наличии учебно-методического комплекта и готовности организации образования к его реализации.</w:t>
      </w:r>
    </w:p>
    <w:p w14:paraId="5231F253" w14:textId="77777777" w:rsidR="00C16EB7" w:rsidRPr="001A655D" w:rsidRDefault="00C16EB7" w:rsidP="006829A0">
      <w:pPr>
        <w:tabs>
          <w:tab w:val="left" w:pos="1021"/>
        </w:tabs>
        <w:ind w:firstLine="709"/>
        <w:jc w:val="both"/>
      </w:pPr>
      <w:r w:rsidRPr="001A655D">
        <w:t>2)</w:t>
      </w:r>
      <w:r w:rsidRPr="001A655D">
        <w:tab/>
        <w:t xml:space="preserve">Учащимся, которые в 5 классе обучались математике по учебнику под редакцией Виленкина Н.Я. или других авторов, не рекомендуется продолжать обучение математике в 6 классе по новым учебникам под редакцией Н.Б. Истоминой по причине </w:t>
      </w:r>
      <w:r w:rsidRPr="001A655D">
        <w:lastRenderedPageBreak/>
        <w:t>расхожести порядка изложения учебного материала. В</w:t>
      </w:r>
      <w:r w:rsidRPr="001A655D">
        <w:rPr>
          <w:rStyle w:val="21"/>
          <w:sz w:val="24"/>
          <w:szCs w:val="24"/>
        </w:rPr>
        <w:t xml:space="preserve"> 2016/17 учебном году необходимо использовать вышеназванный учебник как дополнительное дидактическое пособие для расширения теоретических представлений по отдельным темам или выполнения заданий повышенного уровня сложности.</w:t>
      </w:r>
    </w:p>
    <w:p w14:paraId="612A28C0" w14:textId="77777777" w:rsidR="00C16EB7" w:rsidRPr="001A655D" w:rsidRDefault="00C16EB7" w:rsidP="006829A0">
      <w:pPr>
        <w:tabs>
          <w:tab w:val="left" w:pos="1021"/>
        </w:tabs>
        <w:ind w:right="-2" w:firstLine="709"/>
        <w:jc w:val="both"/>
      </w:pPr>
      <w:r w:rsidRPr="001A655D">
        <w:t>3)</w:t>
      </w:r>
      <w:r w:rsidRPr="001A655D">
        <w:tab/>
        <w:t>Учебники «Алгебра» для учащихся организаций образования под редакцией А.Г. Мордковича рекомендуются к использованию в 7 классах.</w:t>
      </w:r>
    </w:p>
    <w:p w14:paraId="296A3C59" w14:textId="77777777" w:rsidR="00C16EB7" w:rsidRPr="001A655D" w:rsidRDefault="00C16EB7" w:rsidP="006829A0">
      <w:pPr>
        <w:tabs>
          <w:tab w:val="left" w:pos="1021"/>
        </w:tabs>
        <w:ind w:right="-2" w:firstLine="709"/>
        <w:jc w:val="both"/>
      </w:pPr>
      <w:r w:rsidRPr="001A655D">
        <w:t>4)</w:t>
      </w:r>
      <w:r w:rsidRPr="001A655D">
        <w:tab/>
        <w:t>В 8–9 классах рекомендуется изучение алгебры по УМК автора Мордковича А.Г. из части «Рекомендовано» Перечня программ в случае освоения программы этого автора ранее.</w:t>
      </w:r>
      <w:r>
        <w:t xml:space="preserve"> </w:t>
      </w:r>
      <w:r w:rsidRPr="001A655D">
        <w:rPr>
          <w:rStyle w:val="1b"/>
          <w:sz w:val="24"/>
          <w:szCs w:val="24"/>
        </w:rPr>
        <w:t>В дополнение к основным учебникам в преподавании предмета, для подготовки учащихся рекомендуем пособие А.Г. Мордкович, П. В. Семёнов «События. Вероятности. Статистическая обработка данных» Дополнительные параграфы к курсу алгебры 7-9 классов общеобразовательных учреждений. Издательство «Мнемозина» 2008год.</w:t>
      </w:r>
    </w:p>
    <w:p w14:paraId="6B99D9B4" w14:textId="77777777" w:rsidR="00C16EB7" w:rsidRPr="001A655D" w:rsidRDefault="00C16EB7" w:rsidP="006829A0">
      <w:pPr>
        <w:tabs>
          <w:tab w:val="left" w:pos="1021"/>
        </w:tabs>
        <w:ind w:right="-2" w:firstLine="709"/>
        <w:jc w:val="both"/>
      </w:pPr>
      <w:r w:rsidRPr="001A655D">
        <w:t>5) В случае использования в 8 классе в качестве базового учебника другого автора переход на авторскую линию А.Г. Мордковича будет методически необоснованным. Считаем целесообразным завершить обучение по ранее избранным УМК из части «Допущено» Перечня программ, а учебники А.Г. Мордковича использовать как дополнительное дидактическое пособие на уроках, при подготовке к олимпиадам и в качестве домашних заданий. О чём внести дополнения в календарно-тематическое планирование.</w:t>
      </w:r>
    </w:p>
    <w:p w14:paraId="0841B126" w14:textId="77777777" w:rsidR="00C16EB7" w:rsidRPr="001A655D" w:rsidRDefault="00C16EB7" w:rsidP="006829A0">
      <w:pPr>
        <w:tabs>
          <w:tab w:val="left" w:pos="1021"/>
        </w:tabs>
        <w:ind w:firstLine="709"/>
        <w:jc w:val="both"/>
      </w:pPr>
      <w:r w:rsidRPr="001A655D">
        <w:t>6)</w:t>
      </w:r>
      <w:r w:rsidRPr="001A655D">
        <w:tab/>
        <w:t>Учебник «Геометрия. 7–9» для организаций образования (авт.: Л.С. Атанасян, В.Ф. Бутузов, С.Б. Кадомцев, Э.Г. Позняк, И.И. Юдина) рекомендуются к использованию в случае освоения программы этого автора ранее, так как относительно изданий прошлых лет существенных различий в последовательности и глубине изложения тем не отмечается.</w:t>
      </w:r>
    </w:p>
    <w:p w14:paraId="5B35C1DD" w14:textId="77777777" w:rsidR="00C16EB7" w:rsidRPr="001A655D" w:rsidRDefault="00C16EB7" w:rsidP="006829A0">
      <w:pPr>
        <w:tabs>
          <w:tab w:val="left" w:pos="1021"/>
        </w:tabs>
        <w:ind w:firstLine="709"/>
        <w:jc w:val="both"/>
      </w:pPr>
      <w:r w:rsidRPr="001A655D">
        <w:t>7)</w:t>
      </w:r>
      <w:r w:rsidRPr="001A655D">
        <w:tab/>
        <w:t>Не рекомендуется введение учебника в 8–9 классах, если изучение данного предмета осуществлялось по учебникам других авторов. Дополнительная глава: «начальные сведения из стереометрии», не предусмотренная программой по геометрии, рекомендованной Министерством просвещения ПМР 2009 года, может быть реализована за счёт вариативной части учебного плана.</w:t>
      </w:r>
    </w:p>
    <w:p w14:paraId="385B2AEE" w14:textId="5F2003BD" w:rsidR="00C16EB7" w:rsidRPr="001A655D" w:rsidRDefault="00C16EB7" w:rsidP="006829A0">
      <w:pPr>
        <w:ind w:firstLine="714"/>
        <w:jc w:val="both"/>
        <w:rPr>
          <w:color w:val="000000"/>
          <w:lang w:eastAsia="ru-RU"/>
        </w:rPr>
      </w:pPr>
      <w:r w:rsidRPr="001A655D">
        <w:rPr>
          <w:color w:val="000000"/>
          <w:lang w:eastAsia="ru-RU"/>
        </w:rPr>
        <w:t xml:space="preserve">2.При подготовке к ЕГЭ </w:t>
      </w:r>
      <w:r w:rsidRPr="008C263E">
        <w:rPr>
          <w:color w:val="FF0000"/>
          <w:lang w:eastAsia="ru-RU"/>
        </w:rPr>
        <w:t>2016</w:t>
      </w:r>
      <w:r w:rsidR="008C263E" w:rsidRPr="008C263E">
        <w:rPr>
          <w:color w:val="FF0000"/>
          <w:lang w:eastAsia="ru-RU"/>
        </w:rPr>
        <w:t>-2017</w:t>
      </w:r>
      <w:r w:rsidRPr="001A655D">
        <w:rPr>
          <w:color w:val="000000"/>
          <w:lang w:eastAsia="ru-RU"/>
        </w:rPr>
        <w:t xml:space="preserve"> года:</w:t>
      </w:r>
      <w:bookmarkStart w:id="0" w:name="_GoBack"/>
      <w:bookmarkEnd w:id="0"/>
    </w:p>
    <w:p w14:paraId="1C8AB8AA" w14:textId="77777777" w:rsidR="00C16EB7" w:rsidRPr="001A655D" w:rsidRDefault="00C16EB7" w:rsidP="006829A0">
      <w:pPr>
        <w:ind w:firstLine="714"/>
        <w:jc w:val="both"/>
        <w:rPr>
          <w:color w:val="000000"/>
          <w:lang w:eastAsia="ru-RU"/>
        </w:rPr>
      </w:pPr>
      <w:r w:rsidRPr="001A655D">
        <w:rPr>
          <w:color w:val="000000"/>
          <w:lang w:eastAsia="ru-RU"/>
        </w:rPr>
        <w:t>1) Особое внимание следует уделять систематическому выполнению упражнений, развивающих базовые математические компетенции школьников (умение читать и верно понимать условие задачи, выполнять арифметические действия, простейшие алгебраические преобразования, действия с основными функциями и т.д.) Учителю рекомендуется точнее определять группы учащихся по уровню подготовки и в соответствии с ними выбирать стратегию обучения в старшей школе.</w:t>
      </w:r>
    </w:p>
    <w:p w14:paraId="10DB212F" w14:textId="77777777" w:rsidR="00C16EB7" w:rsidRPr="001A655D" w:rsidRDefault="00C16EB7" w:rsidP="006829A0">
      <w:pPr>
        <w:ind w:firstLine="714"/>
        <w:jc w:val="both"/>
        <w:rPr>
          <w:color w:val="000000"/>
          <w:lang w:eastAsia="ru-RU"/>
        </w:rPr>
      </w:pPr>
      <w:r w:rsidRPr="001A655D">
        <w:rPr>
          <w:color w:val="000000"/>
          <w:lang w:eastAsia="ru-RU"/>
        </w:rPr>
        <w:t>2) На уровне образовательных учреждений следует уделять больше внимания своевременному выявлению учащихся, имеющих слабую математическую подготовку, диагностике доминирующих факторов их неуспешности, а для учащихся, имеющих мотивацию к ликвидации пробелов в своих знаниях, организовывать специальные профильные группы.</w:t>
      </w:r>
    </w:p>
    <w:p w14:paraId="4194D03B" w14:textId="77777777" w:rsidR="00C16EB7" w:rsidRPr="001A655D" w:rsidRDefault="00C16EB7" w:rsidP="006829A0">
      <w:pPr>
        <w:ind w:firstLine="714"/>
        <w:jc w:val="both"/>
        <w:rPr>
          <w:color w:val="000000"/>
          <w:lang w:eastAsia="ru-RU"/>
        </w:rPr>
      </w:pPr>
      <w:r w:rsidRPr="001A655D">
        <w:rPr>
          <w:color w:val="000000"/>
          <w:lang w:eastAsia="ru-RU"/>
        </w:rPr>
        <w:t>3) Целью подготовки к ЕГЭ сделать не натаскивание учащихся на решение тестовых заданий базовой части в 10-11 классах, а создание развивающего долгосрочного курса математики, начиная с 5-го класса. Данный курс должен включать в себя систему работы с одарёнными и высоко мотивированными к обучению детьми, участие их в различных математических конкурсах и олимпиадах. Это позволит таким учащимся научиться мыслить нестандартно, решать творческие практико-ориентированные задачи.</w:t>
      </w:r>
    </w:p>
    <w:p w14:paraId="05053E34" w14:textId="77777777" w:rsidR="00C16EB7" w:rsidRPr="001A655D" w:rsidRDefault="00C16EB7" w:rsidP="006829A0">
      <w:pPr>
        <w:ind w:firstLine="708"/>
        <w:jc w:val="both"/>
        <w:rPr>
          <w:color w:val="000000"/>
        </w:rPr>
      </w:pPr>
      <w:r w:rsidRPr="001A655D">
        <w:rPr>
          <w:color w:val="000000"/>
        </w:rPr>
        <w:t xml:space="preserve">4) Особое внимание уделить в системе подготовки к ЕГЭ вопросам, связанным с геометрией. При изучении курса геометрии следует уделять необходимое внимание формированию конструктивных умений и навыков. Следует повысить наглядность преподавания, уделять большое внимание изображениям геометрических фигур, </w:t>
      </w:r>
      <w:r w:rsidRPr="001A655D">
        <w:rPr>
          <w:color w:val="000000"/>
        </w:rPr>
        <w:lastRenderedPageBreak/>
        <w:t>применению геометрических знаний для решения практических задач. В процессе преподавания геометрии в 10-11 классах необходимо сконцентрироваться на освоении базовых объектов и понятий курса стереометрии (углы в пространстве, многогранники, тела вращения, площадь поверхности, объём, построение сечений и т.д.), а также анализировать базовые знания курса планиметрии.</w:t>
      </w:r>
    </w:p>
    <w:p w14:paraId="35301168" w14:textId="77777777" w:rsidR="00C16EB7" w:rsidRPr="001A655D" w:rsidRDefault="00C16EB7" w:rsidP="006829A0">
      <w:pPr>
        <w:ind w:firstLine="708"/>
        <w:jc w:val="both"/>
        <w:rPr>
          <w:color w:val="000000"/>
        </w:rPr>
      </w:pPr>
      <w:r w:rsidRPr="001A655D">
        <w:rPr>
          <w:color w:val="000000"/>
        </w:rPr>
        <w:t>5) При изучении курса алгебры необходимо обратить внимание на формирование культуры вычислений и преобразований. Учителям следует обратить внимание на отработку безошибочного выполнения несложных преобразований и вычислений (в том числе на умение найти ошибку) практически всеми группами учащихся.</w:t>
      </w:r>
    </w:p>
    <w:p w14:paraId="10188552" w14:textId="77777777" w:rsidR="00C16EB7" w:rsidRPr="001A655D" w:rsidRDefault="00C16EB7" w:rsidP="006829A0">
      <w:pPr>
        <w:ind w:firstLine="708"/>
        <w:jc w:val="both"/>
        <w:rPr>
          <w:color w:val="000000"/>
        </w:rPr>
      </w:pPr>
      <w:r w:rsidRPr="001A655D">
        <w:rPr>
          <w:color w:val="000000"/>
        </w:rPr>
        <w:t>6) При изучении начал математического анализа следует устранить перекос в сторону формальных манипуляций (часто не сопровождающихся пониманием смысла производимых действий), уделять больше внимания пониманию основных идей и базовых понятий анализа, практико-ориентированным приложениям, связанным с исследованием функций.</w:t>
      </w:r>
    </w:p>
    <w:p w14:paraId="17BF59A8" w14:textId="77777777" w:rsidR="00C16EB7" w:rsidRPr="001A655D" w:rsidRDefault="00C16EB7" w:rsidP="006829A0">
      <w:pPr>
        <w:ind w:firstLine="708"/>
        <w:jc w:val="both"/>
        <w:rPr>
          <w:color w:val="000000"/>
        </w:rPr>
      </w:pPr>
      <w:r w:rsidRPr="001A655D">
        <w:rPr>
          <w:color w:val="000000"/>
        </w:rPr>
        <w:t xml:space="preserve">7)  Изучение теории вероятностей и статистики необходимо сориентировать на практическое применение. Необходимо ввести достаточно большой круг простейших задач с небольшим числом вариантов, где возможно явное описание и анализ ситуации. </w:t>
      </w:r>
    </w:p>
    <w:p w14:paraId="22DF44B8" w14:textId="77777777" w:rsidR="00C16EB7" w:rsidRPr="001A655D" w:rsidRDefault="00C16EB7" w:rsidP="006829A0">
      <w:pPr>
        <w:ind w:firstLine="708"/>
        <w:jc w:val="both"/>
        <w:rPr>
          <w:color w:val="000000"/>
          <w:lang w:eastAsia="ru-RU"/>
        </w:rPr>
      </w:pPr>
      <w:r w:rsidRPr="001A655D">
        <w:rPr>
          <w:color w:val="000000"/>
          <w:lang w:eastAsia="ru-RU"/>
        </w:rPr>
        <w:t>Для успешной сдачи ЕГЭ необходимо систематически изучать математику, развивать мышление, отрабатывать навыки решения задач различного уровня. Проводить своевременную коррекцию знаний слабоуспевающих учеников.</w:t>
      </w:r>
    </w:p>
    <w:p w14:paraId="6A5C13A5" w14:textId="77777777" w:rsidR="00C16EB7" w:rsidRPr="001A655D" w:rsidRDefault="00C16EB7" w:rsidP="006829A0">
      <w:pPr>
        <w:shd w:val="clear" w:color="auto" w:fill="FFFFFF"/>
        <w:jc w:val="both"/>
      </w:pPr>
    </w:p>
    <w:p w14:paraId="696A81BF" w14:textId="77777777" w:rsidR="00C16EB7" w:rsidRPr="001A655D" w:rsidRDefault="00C16EB7" w:rsidP="006829A0">
      <w:pPr>
        <w:shd w:val="clear" w:color="auto" w:fill="FFFFFF"/>
        <w:jc w:val="both"/>
      </w:pPr>
    </w:p>
    <w:p w14:paraId="3600704D" w14:textId="77777777" w:rsidR="00C16EB7" w:rsidRPr="001A655D" w:rsidRDefault="00C16EB7" w:rsidP="006829A0">
      <w:pPr>
        <w:shd w:val="clear" w:color="auto" w:fill="FFFFFF"/>
        <w:jc w:val="both"/>
      </w:pPr>
      <w:r w:rsidRPr="001A655D">
        <w:t xml:space="preserve">Ведущий методист кафедры </w:t>
      </w:r>
    </w:p>
    <w:p w14:paraId="49E113BD" w14:textId="77777777" w:rsidR="00C16EB7" w:rsidRPr="001A655D" w:rsidRDefault="00C16EB7" w:rsidP="006829A0">
      <w:pPr>
        <w:shd w:val="clear" w:color="auto" w:fill="FFFFFF"/>
        <w:jc w:val="both"/>
      </w:pPr>
      <w:r w:rsidRPr="001A655D">
        <w:t xml:space="preserve">ОД и ДО </w:t>
      </w:r>
      <w:r w:rsidRPr="001A655D">
        <w:tab/>
      </w:r>
      <w:r w:rsidRPr="001A655D">
        <w:tab/>
      </w:r>
      <w:r w:rsidRPr="001A655D">
        <w:tab/>
      </w:r>
      <w:r w:rsidRPr="001A655D">
        <w:tab/>
      </w:r>
      <w:r w:rsidRPr="001A655D">
        <w:tab/>
      </w:r>
      <w:r w:rsidRPr="001A655D">
        <w:tab/>
      </w:r>
      <w:r w:rsidRPr="001A655D">
        <w:tab/>
      </w:r>
      <w:r w:rsidRPr="001A655D">
        <w:tab/>
      </w:r>
      <w:r w:rsidRPr="001A655D">
        <w:tab/>
        <w:t>Н.Ф. Маринчук</w:t>
      </w:r>
    </w:p>
    <w:p w14:paraId="5ABF045D" w14:textId="77777777" w:rsidR="00C16EB7" w:rsidRPr="001A655D" w:rsidRDefault="00C16EB7" w:rsidP="00AB39D8">
      <w:pPr>
        <w:jc w:val="both"/>
      </w:pPr>
    </w:p>
    <w:p w14:paraId="04CADFEC" w14:textId="77777777" w:rsidR="00C16EB7" w:rsidRDefault="00C16EB7" w:rsidP="002B0241">
      <w:pPr>
        <w:jc w:val="both"/>
      </w:pPr>
    </w:p>
    <w:sectPr w:rsidR="00C16EB7" w:rsidSect="002B0241">
      <w:footerReference w:type="default" r:id="rId1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5D10F3" w14:textId="77777777" w:rsidR="009C5CFB" w:rsidRDefault="009C5CFB" w:rsidP="009C61A5">
      <w:r>
        <w:separator/>
      </w:r>
    </w:p>
  </w:endnote>
  <w:endnote w:type="continuationSeparator" w:id="0">
    <w:p w14:paraId="404C0DE7" w14:textId="77777777" w:rsidR="009C5CFB" w:rsidRDefault="009C5CFB" w:rsidP="009C6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BEF9BC" w14:textId="3E6A97E6" w:rsidR="00C16EB7" w:rsidRPr="0026649C" w:rsidRDefault="00C16EB7" w:rsidP="0026649C">
    <w:pPr>
      <w:pStyle w:val="a7"/>
      <w:jc w:val="center"/>
      <w:rPr>
        <w:sz w:val="26"/>
        <w:szCs w:val="26"/>
      </w:rPr>
    </w:pPr>
    <w:r w:rsidRPr="0026649C">
      <w:rPr>
        <w:sz w:val="26"/>
        <w:szCs w:val="26"/>
      </w:rPr>
      <w:fldChar w:fldCharType="begin"/>
    </w:r>
    <w:r w:rsidRPr="0026649C">
      <w:rPr>
        <w:sz w:val="26"/>
        <w:szCs w:val="26"/>
      </w:rPr>
      <w:instrText>PAGE   \* MERGEFORMAT</w:instrText>
    </w:r>
    <w:r w:rsidRPr="0026649C">
      <w:rPr>
        <w:sz w:val="26"/>
        <w:szCs w:val="26"/>
      </w:rPr>
      <w:fldChar w:fldCharType="separate"/>
    </w:r>
    <w:r w:rsidR="008C263E">
      <w:rPr>
        <w:noProof/>
        <w:sz w:val="26"/>
        <w:szCs w:val="26"/>
      </w:rPr>
      <w:t>5</w:t>
    </w:r>
    <w:r w:rsidRPr="0026649C">
      <w:rPr>
        <w:sz w:val="26"/>
        <w:szCs w:val="2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D89100" w14:textId="77777777" w:rsidR="009C5CFB" w:rsidRDefault="009C5CFB" w:rsidP="009C61A5">
      <w:r>
        <w:separator/>
      </w:r>
    </w:p>
  </w:footnote>
  <w:footnote w:type="continuationSeparator" w:id="0">
    <w:p w14:paraId="76C2D0A9" w14:textId="77777777" w:rsidR="009C5CFB" w:rsidRDefault="009C5CFB" w:rsidP="009C61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D"/>
    <w:multiLevelType w:val="multilevel"/>
    <w:tmpl w:val="C0ECA91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E87890"/>
    <w:multiLevelType w:val="multilevel"/>
    <w:tmpl w:val="1CE6FD02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4160E7"/>
    <w:multiLevelType w:val="multilevel"/>
    <w:tmpl w:val="7DF8F346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0E7713"/>
    <w:multiLevelType w:val="multilevel"/>
    <w:tmpl w:val="C5CE1F98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4E67838"/>
    <w:multiLevelType w:val="hybridMultilevel"/>
    <w:tmpl w:val="AC0A9278"/>
    <w:lvl w:ilvl="0" w:tplc="16B0DE8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163B0A5D"/>
    <w:multiLevelType w:val="multilevel"/>
    <w:tmpl w:val="62E2D948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B7F00CC"/>
    <w:multiLevelType w:val="multilevel"/>
    <w:tmpl w:val="2DCC4B82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DF62C5A"/>
    <w:multiLevelType w:val="multilevel"/>
    <w:tmpl w:val="73FAD21A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0D1361E"/>
    <w:multiLevelType w:val="multilevel"/>
    <w:tmpl w:val="94726484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2181B6C"/>
    <w:multiLevelType w:val="multilevel"/>
    <w:tmpl w:val="4C608CB4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4800E90"/>
    <w:multiLevelType w:val="multilevel"/>
    <w:tmpl w:val="B2BC8AF2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4C4349B"/>
    <w:multiLevelType w:val="multilevel"/>
    <w:tmpl w:val="C8DE642C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8074343"/>
    <w:multiLevelType w:val="multilevel"/>
    <w:tmpl w:val="610A3FEA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BA76DC1"/>
    <w:multiLevelType w:val="multilevel"/>
    <w:tmpl w:val="AD2C1396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0A323F6"/>
    <w:multiLevelType w:val="multilevel"/>
    <w:tmpl w:val="7D1030F8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11D5C0B"/>
    <w:multiLevelType w:val="multilevel"/>
    <w:tmpl w:val="BC103BA2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3CF39D8"/>
    <w:multiLevelType w:val="multilevel"/>
    <w:tmpl w:val="4CB8AB12"/>
    <w:lvl w:ilvl="0">
      <w:start w:val="1"/>
      <w:numFmt w:val="upperRoman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55F328E"/>
    <w:multiLevelType w:val="multilevel"/>
    <w:tmpl w:val="7D049FD4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7BE25DC"/>
    <w:multiLevelType w:val="hybridMultilevel"/>
    <w:tmpl w:val="663C6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213509"/>
    <w:multiLevelType w:val="hybridMultilevel"/>
    <w:tmpl w:val="47AE6F74"/>
    <w:lvl w:ilvl="0" w:tplc="908CB32C">
      <w:start w:val="2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436105"/>
    <w:multiLevelType w:val="multilevel"/>
    <w:tmpl w:val="72F46D0A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FAD08D1"/>
    <w:multiLevelType w:val="multilevel"/>
    <w:tmpl w:val="E06404BE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059656C"/>
    <w:multiLevelType w:val="multilevel"/>
    <w:tmpl w:val="F23A58E4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0CB6BCB"/>
    <w:multiLevelType w:val="multilevel"/>
    <w:tmpl w:val="0E2CF474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44E2171"/>
    <w:multiLevelType w:val="multilevel"/>
    <w:tmpl w:val="DFB81714"/>
    <w:lvl w:ilvl="0">
      <w:start w:val="1"/>
      <w:numFmt w:val="decimal"/>
      <w:lvlText w:val="%1."/>
      <w:lvlJc w:val="left"/>
      <w:rPr>
        <w:rFonts w:ascii="Times New Roman" w:eastAsia="Times New Roman" w:hAnsi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5C67073"/>
    <w:multiLevelType w:val="multilevel"/>
    <w:tmpl w:val="6326FFE2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6223C75"/>
    <w:multiLevelType w:val="multilevel"/>
    <w:tmpl w:val="0EAEAFCA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6FF7483"/>
    <w:multiLevelType w:val="multilevel"/>
    <w:tmpl w:val="0E0AF232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FDE2DDA"/>
    <w:multiLevelType w:val="multilevel"/>
    <w:tmpl w:val="5F3868DE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1625B68"/>
    <w:multiLevelType w:val="multilevel"/>
    <w:tmpl w:val="BACCCD16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266558D"/>
    <w:multiLevelType w:val="multilevel"/>
    <w:tmpl w:val="1EBA29F2"/>
    <w:lvl w:ilvl="0">
      <w:start w:val="1"/>
      <w:numFmt w:val="upperRoman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4086B3E"/>
    <w:multiLevelType w:val="multilevel"/>
    <w:tmpl w:val="F0CA2186"/>
    <w:lvl w:ilvl="0">
      <w:start w:val="1"/>
      <w:numFmt w:val="bullet"/>
      <w:lvlText w:val=""/>
      <w:lvlJc w:val="left"/>
      <w:rPr>
        <w:rFonts w:ascii="Symbol" w:hAnsi="Symbol" w:cs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6681A8E"/>
    <w:multiLevelType w:val="multilevel"/>
    <w:tmpl w:val="CBD8D1BA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8EA5414"/>
    <w:multiLevelType w:val="multilevel"/>
    <w:tmpl w:val="2DF451D2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E3851ED"/>
    <w:multiLevelType w:val="multilevel"/>
    <w:tmpl w:val="86CC9EE6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5F243808"/>
    <w:multiLevelType w:val="multilevel"/>
    <w:tmpl w:val="6EAC4CD4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092150D"/>
    <w:multiLevelType w:val="multilevel"/>
    <w:tmpl w:val="C5EC8D42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0A02541"/>
    <w:multiLevelType w:val="multilevel"/>
    <w:tmpl w:val="B058CBCE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2855262"/>
    <w:multiLevelType w:val="multilevel"/>
    <w:tmpl w:val="A4CE12CE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3D53EF9"/>
    <w:multiLevelType w:val="multilevel"/>
    <w:tmpl w:val="284C747A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67846F3B"/>
    <w:multiLevelType w:val="multilevel"/>
    <w:tmpl w:val="19367D54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687530E9"/>
    <w:multiLevelType w:val="multilevel"/>
    <w:tmpl w:val="32847228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68804E7E"/>
    <w:multiLevelType w:val="multilevel"/>
    <w:tmpl w:val="E6981CFE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6DF51FCD"/>
    <w:multiLevelType w:val="multilevel"/>
    <w:tmpl w:val="5492C9E0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5074CDE"/>
    <w:multiLevelType w:val="multilevel"/>
    <w:tmpl w:val="31C22F22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75A05939"/>
    <w:multiLevelType w:val="multilevel"/>
    <w:tmpl w:val="544EC76A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79DF3019"/>
    <w:multiLevelType w:val="multilevel"/>
    <w:tmpl w:val="C2F6EB62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7F675B0C"/>
    <w:multiLevelType w:val="multilevel"/>
    <w:tmpl w:val="3C667DC2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7"/>
  </w:num>
  <w:num w:numId="5">
    <w:abstractNumId w:val="31"/>
  </w:num>
  <w:num w:numId="6">
    <w:abstractNumId w:val="25"/>
  </w:num>
  <w:num w:numId="7">
    <w:abstractNumId w:val="23"/>
  </w:num>
  <w:num w:numId="8">
    <w:abstractNumId w:val="37"/>
  </w:num>
  <w:num w:numId="9">
    <w:abstractNumId w:val="0"/>
  </w:num>
  <w:num w:numId="10">
    <w:abstractNumId w:val="29"/>
  </w:num>
  <w:num w:numId="11">
    <w:abstractNumId w:val="48"/>
  </w:num>
  <w:num w:numId="12">
    <w:abstractNumId w:val="45"/>
  </w:num>
  <w:num w:numId="13">
    <w:abstractNumId w:val="21"/>
  </w:num>
  <w:num w:numId="14">
    <w:abstractNumId w:val="26"/>
  </w:num>
  <w:num w:numId="15">
    <w:abstractNumId w:val="9"/>
  </w:num>
  <w:num w:numId="16">
    <w:abstractNumId w:val="24"/>
  </w:num>
  <w:num w:numId="17">
    <w:abstractNumId w:val="42"/>
  </w:num>
  <w:num w:numId="18">
    <w:abstractNumId w:val="47"/>
  </w:num>
  <w:num w:numId="19">
    <w:abstractNumId w:val="30"/>
  </w:num>
  <w:num w:numId="20">
    <w:abstractNumId w:val="8"/>
  </w:num>
  <w:num w:numId="21">
    <w:abstractNumId w:val="41"/>
  </w:num>
  <w:num w:numId="22">
    <w:abstractNumId w:val="18"/>
  </w:num>
  <w:num w:numId="23">
    <w:abstractNumId w:val="1"/>
  </w:num>
  <w:num w:numId="24">
    <w:abstractNumId w:val="36"/>
  </w:num>
  <w:num w:numId="25">
    <w:abstractNumId w:val="43"/>
  </w:num>
  <w:num w:numId="26">
    <w:abstractNumId w:val="33"/>
  </w:num>
  <w:num w:numId="27">
    <w:abstractNumId w:val="16"/>
  </w:num>
  <w:num w:numId="28">
    <w:abstractNumId w:val="46"/>
  </w:num>
  <w:num w:numId="29">
    <w:abstractNumId w:val="39"/>
  </w:num>
  <w:num w:numId="30">
    <w:abstractNumId w:val="38"/>
  </w:num>
  <w:num w:numId="31">
    <w:abstractNumId w:val="2"/>
  </w:num>
  <w:num w:numId="32">
    <w:abstractNumId w:val="12"/>
  </w:num>
  <w:num w:numId="33">
    <w:abstractNumId w:val="22"/>
  </w:num>
  <w:num w:numId="34">
    <w:abstractNumId w:val="10"/>
  </w:num>
  <w:num w:numId="35">
    <w:abstractNumId w:val="11"/>
  </w:num>
  <w:num w:numId="36">
    <w:abstractNumId w:val="40"/>
  </w:num>
  <w:num w:numId="37">
    <w:abstractNumId w:val="44"/>
  </w:num>
  <w:num w:numId="38">
    <w:abstractNumId w:val="6"/>
  </w:num>
  <w:num w:numId="39">
    <w:abstractNumId w:val="14"/>
  </w:num>
  <w:num w:numId="40">
    <w:abstractNumId w:val="35"/>
  </w:num>
  <w:num w:numId="41">
    <w:abstractNumId w:val="28"/>
  </w:num>
  <w:num w:numId="42">
    <w:abstractNumId w:val="4"/>
  </w:num>
  <w:num w:numId="43">
    <w:abstractNumId w:val="27"/>
  </w:num>
  <w:num w:numId="44">
    <w:abstractNumId w:val="34"/>
  </w:num>
  <w:num w:numId="45">
    <w:abstractNumId w:val="13"/>
  </w:num>
  <w:num w:numId="46">
    <w:abstractNumId w:val="15"/>
  </w:num>
  <w:num w:numId="47">
    <w:abstractNumId w:val="20"/>
  </w:num>
  <w:num w:numId="48">
    <w:abstractNumId w:val="32"/>
  </w:num>
  <w:num w:numId="49">
    <w:abstractNumId w:val="19"/>
  </w:num>
  <w:num w:numId="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384B"/>
    <w:rsid w:val="00013661"/>
    <w:rsid w:val="000307EC"/>
    <w:rsid w:val="000373C0"/>
    <w:rsid w:val="00084694"/>
    <w:rsid w:val="00092E1D"/>
    <w:rsid w:val="000D1098"/>
    <w:rsid w:val="001238DE"/>
    <w:rsid w:val="001256B5"/>
    <w:rsid w:val="00126042"/>
    <w:rsid w:val="001301AC"/>
    <w:rsid w:val="001429CA"/>
    <w:rsid w:val="00162429"/>
    <w:rsid w:val="001724CD"/>
    <w:rsid w:val="001971F0"/>
    <w:rsid w:val="001A655D"/>
    <w:rsid w:val="001E3F22"/>
    <w:rsid w:val="00212C43"/>
    <w:rsid w:val="002137A9"/>
    <w:rsid w:val="00237DE6"/>
    <w:rsid w:val="0026649C"/>
    <w:rsid w:val="00266876"/>
    <w:rsid w:val="002B0241"/>
    <w:rsid w:val="00376332"/>
    <w:rsid w:val="00397101"/>
    <w:rsid w:val="003A0F69"/>
    <w:rsid w:val="003A2018"/>
    <w:rsid w:val="003A29FC"/>
    <w:rsid w:val="003A6D73"/>
    <w:rsid w:val="003F5D6C"/>
    <w:rsid w:val="00467C23"/>
    <w:rsid w:val="0048398A"/>
    <w:rsid w:val="0048717C"/>
    <w:rsid w:val="004C5EB7"/>
    <w:rsid w:val="004E0437"/>
    <w:rsid w:val="00532369"/>
    <w:rsid w:val="0054106A"/>
    <w:rsid w:val="0056559F"/>
    <w:rsid w:val="005969C7"/>
    <w:rsid w:val="005A6992"/>
    <w:rsid w:val="005B1174"/>
    <w:rsid w:val="00672770"/>
    <w:rsid w:val="006776BE"/>
    <w:rsid w:val="006829A0"/>
    <w:rsid w:val="00687805"/>
    <w:rsid w:val="006A3221"/>
    <w:rsid w:val="006C4884"/>
    <w:rsid w:val="006C5942"/>
    <w:rsid w:val="00732001"/>
    <w:rsid w:val="007853EF"/>
    <w:rsid w:val="00797FAD"/>
    <w:rsid w:val="00847EA8"/>
    <w:rsid w:val="0088425C"/>
    <w:rsid w:val="008C1386"/>
    <w:rsid w:val="008C263E"/>
    <w:rsid w:val="008C7119"/>
    <w:rsid w:val="008E5C4E"/>
    <w:rsid w:val="009658C6"/>
    <w:rsid w:val="00977015"/>
    <w:rsid w:val="009C347C"/>
    <w:rsid w:val="009C5CFB"/>
    <w:rsid w:val="009C61A5"/>
    <w:rsid w:val="009D16E0"/>
    <w:rsid w:val="00A044C4"/>
    <w:rsid w:val="00A72C78"/>
    <w:rsid w:val="00A804E1"/>
    <w:rsid w:val="00AA6330"/>
    <w:rsid w:val="00AB39D8"/>
    <w:rsid w:val="00AE76CA"/>
    <w:rsid w:val="00B21278"/>
    <w:rsid w:val="00B24E1A"/>
    <w:rsid w:val="00B41A0F"/>
    <w:rsid w:val="00B43655"/>
    <w:rsid w:val="00B66A1B"/>
    <w:rsid w:val="00B823F0"/>
    <w:rsid w:val="00B8294C"/>
    <w:rsid w:val="00BB3B82"/>
    <w:rsid w:val="00C16EB7"/>
    <w:rsid w:val="00C31227"/>
    <w:rsid w:val="00C452D2"/>
    <w:rsid w:val="00C67823"/>
    <w:rsid w:val="00C7291D"/>
    <w:rsid w:val="00D1384B"/>
    <w:rsid w:val="00D616B7"/>
    <w:rsid w:val="00D723BF"/>
    <w:rsid w:val="00D72A7E"/>
    <w:rsid w:val="00D77381"/>
    <w:rsid w:val="00DA208F"/>
    <w:rsid w:val="00DC42C6"/>
    <w:rsid w:val="00DC48F5"/>
    <w:rsid w:val="00DF5F85"/>
    <w:rsid w:val="00DF7B87"/>
    <w:rsid w:val="00E23ED2"/>
    <w:rsid w:val="00E43075"/>
    <w:rsid w:val="00ED1A72"/>
    <w:rsid w:val="00EE70C6"/>
    <w:rsid w:val="00F07908"/>
    <w:rsid w:val="00FA4974"/>
    <w:rsid w:val="00FB3D78"/>
    <w:rsid w:val="00FC5155"/>
    <w:rsid w:val="00FD38AF"/>
    <w:rsid w:val="00FE5296"/>
    <w:rsid w:val="00FF1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B249C3"/>
  <w15:docId w15:val="{C815A50A-3456-4F86-BF6F-A6CA464FE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6CA"/>
    <w:rPr>
      <w:rFonts w:ascii="Times New Roman" w:hAnsi="Times New Roman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AE76CA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E76CA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apple-converted-space">
    <w:name w:val="apple-converted-space"/>
    <w:uiPriority w:val="99"/>
    <w:rsid w:val="00AE76CA"/>
  </w:style>
  <w:style w:type="character" w:styleId="a3">
    <w:name w:val="annotation reference"/>
    <w:uiPriority w:val="99"/>
    <w:semiHidden/>
    <w:rsid w:val="00AE76C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rsid w:val="00AE76CA"/>
    <w:rPr>
      <w:sz w:val="20"/>
      <w:szCs w:val="20"/>
    </w:rPr>
  </w:style>
  <w:style w:type="character" w:customStyle="1" w:styleId="a5">
    <w:name w:val="Текст примечания Знак"/>
    <w:link w:val="a4"/>
    <w:uiPriority w:val="99"/>
    <w:semiHidden/>
    <w:locked/>
    <w:rsid w:val="00AE76CA"/>
    <w:rPr>
      <w:rFonts w:ascii="Times New Roman" w:hAnsi="Times New Roman" w:cs="Times New Roman"/>
      <w:sz w:val="20"/>
      <w:szCs w:val="20"/>
    </w:rPr>
  </w:style>
  <w:style w:type="character" w:styleId="a6">
    <w:name w:val="Hyperlink"/>
    <w:uiPriority w:val="99"/>
    <w:rsid w:val="00AE76CA"/>
    <w:rPr>
      <w:color w:val="0066CC"/>
      <w:u w:val="single"/>
    </w:rPr>
  </w:style>
  <w:style w:type="character" w:customStyle="1" w:styleId="21">
    <w:name w:val="Основной текст (2)"/>
    <w:uiPriority w:val="99"/>
    <w:rsid w:val="00AE76CA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/>
    </w:rPr>
  </w:style>
  <w:style w:type="paragraph" w:styleId="a7">
    <w:name w:val="footer"/>
    <w:basedOn w:val="a"/>
    <w:link w:val="a8"/>
    <w:uiPriority w:val="99"/>
    <w:rsid w:val="00AE76CA"/>
    <w:pPr>
      <w:tabs>
        <w:tab w:val="center" w:pos="4677"/>
        <w:tab w:val="right" w:pos="9355"/>
      </w:tabs>
    </w:pPr>
    <w:rPr>
      <w:rFonts w:eastAsia="Times New Roman"/>
      <w:lang w:eastAsia="ru-RU"/>
    </w:rPr>
  </w:style>
  <w:style w:type="character" w:customStyle="1" w:styleId="a8">
    <w:name w:val="Нижний колонтитул Знак"/>
    <w:link w:val="a7"/>
    <w:uiPriority w:val="99"/>
    <w:locked/>
    <w:rsid w:val="00AE76CA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AE76CA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ru-RU"/>
    </w:rPr>
  </w:style>
  <w:style w:type="paragraph" w:styleId="aa">
    <w:name w:val="Balloon Text"/>
    <w:basedOn w:val="a"/>
    <w:link w:val="ab"/>
    <w:uiPriority w:val="99"/>
    <w:semiHidden/>
    <w:rsid w:val="00AE76C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AE76CA"/>
    <w:rPr>
      <w:rFonts w:ascii="Segoe UI" w:hAnsi="Segoe UI" w:cs="Segoe UI"/>
      <w:sz w:val="18"/>
      <w:szCs w:val="18"/>
    </w:rPr>
  </w:style>
  <w:style w:type="character" w:customStyle="1" w:styleId="7">
    <w:name w:val="Основной текст (7)"/>
    <w:uiPriority w:val="99"/>
    <w:rsid w:val="00AE76CA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22">
    <w:name w:val="Основной текст (2) + Полужирный"/>
    <w:uiPriority w:val="99"/>
    <w:rsid w:val="00AE76CA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/>
    </w:rPr>
  </w:style>
  <w:style w:type="character" w:customStyle="1" w:styleId="21pt">
    <w:name w:val="Основной текст (2) + Интервал 1 pt"/>
    <w:uiPriority w:val="99"/>
    <w:rsid w:val="00AE76CA"/>
    <w:rPr>
      <w:rFonts w:ascii="Times New Roman" w:hAnsi="Times New Roman" w:cs="Times New Roman"/>
      <w:color w:val="000000"/>
      <w:spacing w:val="30"/>
      <w:w w:val="100"/>
      <w:position w:val="0"/>
      <w:sz w:val="20"/>
      <w:szCs w:val="20"/>
      <w:u w:val="none"/>
      <w:shd w:val="clear" w:color="auto" w:fill="FFFFFF"/>
      <w:lang w:val="ru-RU" w:eastAsia="ru-RU"/>
    </w:rPr>
  </w:style>
  <w:style w:type="character" w:customStyle="1" w:styleId="6">
    <w:name w:val="Заголовок №6"/>
    <w:uiPriority w:val="99"/>
    <w:rsid w:val="00AE76CA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4">
    <w:name w:val="Заголовок №4"/>
    <w:uiPriority w:val="99"/>
    <w:rsid w:val="00AE76CA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11">
    <w:name w:val="Основной текст (11)"/>
    <w:uiPriority w:val="99"/>
    <w:rsid w:val="00AE76CA"/>
    <w:rPr>
      <w:rFonts w:ascii="Times New Roman" w:hAnsi="Times New Roman" w:cs="Times New Roman"/>
      <w:i/>
      <w:i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28pt">
    <w:name w:val="Основной текст (2) + 8 pt"/>
    <w:uiPriority w:val="99"/>
    <w:rsid w:val="00AE76CA"/>
    <w:rPr>
      <w:rFonts w:ascii="Times New Roman" w:hAnsi="Times New Roman" w:cs="Times New Roman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/>
    </w:rPr>
  </w:style>
  <w:style w:type="character" w:customStyle="1" w:styleId="23">
    <w:name w:val="Основной текст (2) + Курсив"/>
    <w:uiPriority w:val="99"/>
    <w:rsid w:val="00AE76CA"/>
    <w:rPr>
      <w:rFonts w:ascii="Times New Roman" w:hAnsi="Times New Roman" w:cs="Times New Roman"/>
      <w:i/>
      <w:i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/>
    </w:rPr>
  </w:style>
  <w:style w:type="character" w:customStyle="1" w:styleId="210">
    <w:name w:val="Основной текст (2) + 10"/>
    <w:aliases w:val="5 pt,Полужирный,Курсив"/>
    <w:uiPriority w:val="99"/>
    <w:rsid w:val="00AE76CA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/>
    </w:rPr>
  </w:style>
  <w:style w:type="character" w:customStyle="1" w:styleId="110">
    <w:name w:val="Основной текст (11) + Не курсив"/>
    <w:uiPriority w:val="99"/>
    <w:rsid w:val="00AE76CA"/>
    <w:rPr>
      <w:rFonts w:ascii="Times New Roman" w:hAnsi="Times New Roman" w:cs="Times New Roman"/>
      <w:i/>
      <w:i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111">
    <w:name w:val="Основной текст (11) + Полужирный"/>
    <w:aliases w:val="Не курсив"/>
    <w:uiPriority w:val="99"/>
    <w:rsid w:val="00AE76CA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22pt">
    <w:name w:val="Основной текст (2) + Интервал 2 pt"/>
    <w:uiPriority w:val="99"/>
    <w:rsid w:val="00AE76CA"/>
    <w:rPr>
      <w:rFonts w:ascii="Times New Roman" w:hAnsi="Times New Roman" w:cs="Times New Roman"/>
      <w:color w:val="000000"/>
      <w:spacing w:val="50"/>
      <w:w w:val="100"/>
      <w:position w:val="0"/>
      <w:sz w:val="20"/>
      <w:szCs w:val="20"/>
      <w:u w:val="none"/>
      <w:shd w:val="clear" w:color="auto" w:fill="FFFFFF"/>
      <w:lang w:val="ru-RU" w:eastAsia="ru-RU"/>
    </w:rPr>
  </w:style>
  <w:style w:type="character" w:customStyle="1" w:styleId="2TrebuchetMS">
    <w:name w:val="Основной текст (2) + Trebuchet MS"/>
    <w:aliases w:val="9 pt,Курсив5"/>
    <w:uiPriority w:val="99"/>
    <w:rsid w:val="00AE76CA"/>
    <w:rPr>
      <w:rFonts w:ascii="Trebuchet MS" w:hAnsi="Trebuchet MS" w:cs="Trebuchet MS"/>
      <w:i/>
      <w:iCs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/>
    </w:rPr>
  </w:style>
  <w:style w:type="character" w:customStyle="1" w:styleId="2101">
    <w:name w:val="Основной текст (2) + 101"/>
    <w:aliases w:val="5 pt3,Полужирный1,Курсив4,Интервал 1 pt"/>
    <w:uiPriority w:val="99"/>
    <w:rsid w:val="00AE76CA"/>
    <w:rPr>
      <w:rFonts w:ascii="Times New Roman" w:hAnsi="Times New Roman" w:cs="Times New Roman"/>
      <w:b/>
      <w:bCs/>
      <w:i/>
      <w:iCs/>
      <w:color w:val="000000"/>
      <w:spacing w:val="20"/>
      <w:w w:val="100"/>
      <w:position w:val="0"/>
      <w:sz w:val="21"/>
      <w:szCs w:val="21"/>
      <w:u w:val="none"/>
      <w:shd w:val="clear" w:color="auto" w:fill="FFFFFF"/>
      <w:lang w:val="ru-RU" w:eastAsia="ru-RU"/>
    </w:rPr>
  </w:style>
  <w:style w:type="table" w:styleId="ac">
    <w:name w:val="Table Grid"/>
    <w:basedOn w:val="a1"/>
    <w:uiPriority w:val="99"/>
    <w:rsid w:val="00AE76C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laceholder Text"/>
    <w:uiPriority w:val="99"/>
    <w:semiHidden/>
    <w:rsid w:val="00AE76CA"/>
    <w:rPr>
      <w:color w:val="808080"/>
    </w:rPr>
  </w:style>
  <w:style w:type="character" w:customStyle="1" w:styleId="24">
    <w:name w:val="Основной текст (2)_"/>
    <w:link w:val="211"/>
    <w:uiPriority w:val="99"/>
    <w:locked/>
    <w:rsid w:val="00AE76CA"/>
    <w:rPr>
      <w:shd w:val="clear" w:color="auto" w:fill="FFFFFF"/>
    </w:rPr>
  </w:style>
  <w:style w:type="character" w:customStyle="1" w:styleId="1">
    <w:name w:val="Заголовок №1_"/>
    <w:link w:val="10"/>
    <w:uiPriority w:val="99"/>
    <w:locked/>
    <w:rsid w:val="00AE76CA"/>
    <w:rPr>
      <w:b/>
      <w:bCs/>
      <w:shd w:val="clear" w:color="auto" w:fill="FFFFFF"/>
    </w:rPr>
  </w:style>
  <w:style w:type="character" w:customStyle="1" w:styleId="220">
    <w:name w:val="Основной текст (2)2"/>
    <w:uiPriority w:val="99"/>
    <w:rsid w:val="00AE76CA"/>
    <w:rPr>
      <w:rFonts w:ascii="Times New Roman" w:hAnsi="Times New Roman" w:cs="Times New Roman"/>
      <w:u w:val="single"/>
    </w:rPr>
  </w:style>
  <w:style w:type="paragraph" w:customStyle="1" w:styleId="211">
    <w:name w:val="Основной текст (2)1"/>
    <w:basedOn w:val="a"/>
    <w:link w:val="24"/>
    <w:uiPriority w:val="99"/>
    <w:rsid w:val="00AE76CA"/>
    <w:pPr>
      <w:widowControl w:val="0"/>
      <w:shd w:val="clear" w:color="auto" w:fill="FFFFFF"/>
      <w:spacing w:line="288" w:lineRule="exact"/>
      <w:jc w:val="both"/>
    </w:pPr>
    <w:rPr>
      <w:rFonts w:ascii="Calibri" w:hAnsi="Calibri" w:cs="Calibri"/>
      <w:sz w:val="20"/>
      <w:szCs w:val="20"/>
      <w:lang w:eastAsia="ru-RU"/>
    </w:rPr>
  </w:style>
  <w:style w:type="paragraph" w:customStyle="1" w:styleId="10">
    <w:name w:val="Заголовок №1"/>
    <w:basedOn w:val="a"/>
    <w:link w:val="1"/>
    <w:uiPriority w:val="99"/>
    <w:rsid w:val="00AE76CA"/>
    <w:pPr>
      <w:widowControl w:val="0"/>
      <w:shd w:val="clear" w:color="auto" w:fill="FFFFFF"/>
      <w:spacing w:before="120" w:after="300" w:line="240" w:lineRule="atLeast"/>
      <w:jc w:val="center"/>
      <w:outlineLvl w:val="0"/>
    </w:pPr>
    <w:rPr>
      <w:rFonts w:ascii="Calibri" w:hAnsi="Calibri" w:cs="Calibri"/>
      <w:b/>
      <w:bCs/>
      <w:sz w:val="20"/>
      <w:szCs w:val="20"/>
      <w:lang w:eastAsia="ru-RU"/>
    </w:rPr>
  </w:style>
  <w:style w:type="paragraph" w:customStyle="1" w:styleId="12">
    <w:name w:val="Стиль1"/>
    <w:basedOn w:val="a"/>
    <w:link w:val="13"/>
    <w:uiPriority w:val="99"/>
    <w:rsid w:val="00AE76CA"/>
    <w:pPr>
      <w:widowControl w:val="0"/>
      <w:autoSpaceDE w:val="0"/>
      <w:autoSpaceDN w:val="0"/>
      <w:adjustRightInd w:val="0"/>
    </w:pPr>
    <w:rPr>
      <w:sz w:val="28"/>
      <w:szCs w:val="28"/>
      <w:lang w:eastAsia="ru-RU"/>
    </w:rPr>
  </w:style>
  <w:style w:type="character" w:customStyle="1" w:styleId="13">
    <w:name w:val="Стиль1 Знак"/>
    <w:link w:val="12"/>
    <w:uiPriority w:val="99"/>
    <w:locked/>
    <w:rsid w:val="00AE76CA"/>
    <w:rPr>
      <w:rFonts w:ascii="Times New Roman" w:hAnsi="Times New Roman" w:cs="Times New Roman"/>
      <w:sz w:val="28"/>
      <w:szCs w:val="28"/>
      <w:lang w:eastAsia="ru-RU"/>
    </w:rPr>
  </w:style>
  <w:style w:type="paragraph" w:styleId="ae">
    <w:name w:val="annotation subject"/>
    <w:basedOn w:val="a4"/>
    <w:next w:val="a4"/>
    <w:link w:val="af"/>
    <w:uiPriority w:val="99"/>
    <w:semiHidden/>
    <w:rsid w:val="00AE76CA"/>
    <w:rPr>
      <w:b/>
      <w:bCs/>
    </w:rPr>
  </w:style>
  <w:style w:type="character" w:customStyle="1" w:styleId="af">
    <w:name w:val="Тема примечания Знак"/>
    <w:link w:val="ae"/>
    <w:uiPriority w:val="99"/>
    <w:semiHidden/>
    <w:locked/>
    <w:rsid w:val="00AE76CA"/>
    <w:rPr>
      <w:rFonts w:ascii="Times New Roman" w:hAnsi="Times New Roman" w:cs="Times New Roman"/>
      <w:b/>
      <w:bCs/>
      <w:sz w:val="20"/>
      <w:szCs w:val="20"/>
    </w:rPr>
  </w:style>
  <w:style w:type="paragraph" w:styleId="af0">
    <w:name w:val="Revision"/>
    <w:hidden/>
    <w:uiPriority w:val="99"/>
    <w:semiHidden/>
    <w:rsid w:val="00AE76CA"/>
    <w:rPr>
      <w:rFonts w:ascii="Times New Roman" w:hAnsi="Times New Roman"/>
      <w:sz w:val="24"/>
      <w:szCs w:val="24"/>
      <w:lang w:eastAsia="en-US"/>
    </w:rPr>
  </w:style>
  <w:style w:type="character" w:customStyle="1" w:styleId="25">
    <w:name w:val="Заголовок №2_"/>
    <w:uiPriority w:val="99"/>
    <w:rsid w:val="00AE76CA"/>
    <w:rPr>
      <w:rFonts w:ascii="Franklin Gothic Medium" w:hAnsi="Franklin Gothic Medium" w:cs="Franklin Gothic Medium"/>
      <w:w w:val="50"/>
      <w:sz w:val="70"/>
      <w:szCs w:val="70"/>
      <w:u w:val="none"/>
    </w:rPr>
  </w:style>
  <w:style w:type="character" w:customStyle="1" w:styleId="26">
    <w:name w:val="Заголовок №2"/>
    <w:uiPriority w:val="99"/>
    <w:rsid w:val="00AE76CA"/>
    <w:rPr>
      <w:rFonts w:ascii="Franklin Gothic Medium" w:hAnsi="Franklin Gothic Medium" w:cs="Franklin Gothic Medium"/>
      <w:color w:val="000000"/>
      <w:spacing w:val="0"/>
      <w:w w:val="50"/>
      <w:position w:val="0"/>
      <w:sz w:val="70"/>
      <w:szCs w:val="70"/>
      <w:u w:val="none"/>
      <w:lang w:val="ru-RU" w:eastAsia="ru-RU"/>
    </w:rPr>
  </w:style>
  <w:style w:type="character" w:customStyle="1" w:styleId="3">
    <w:name w:val="Основной текст (3)_"/>
    <w:uiPriority w:val="99"/>
    <w:rsid w:val="00AE76CA"/>
    <w:rPr>
      <w:rFonts w:ascii="Franklin Gothic Medium" w:hAnsi="Franklin Gothic Medium" w:cs="Franklin Gothic Medium"/>
      <w:spacing w:val="-20"/>
      <w:sz w:val="24"/>
      <w:szCs w:val="24"/>
      <w:u w:val="none"/>
    </w:rPr>
  </w:style>
  <w:style w:type="character" w:customStyle="1" w:styleId="30">
    <w:name w:val="Основной текст (3)"/>
    <w:uiPriority w:val="99"/>
    <w:rsid w:val="00AE76CA"/>
    <w:rPr>
      <w:rFonts w:ascii="Franklin Gothic Medium" w:hAnsi="Franklin Gothic Medium" w:cs="Franklin Gothic Medium"/>
      <w:color w:val="000000"/>
      <w:spacing w:val="-20"/>
      <w:w w:val="100"/>
      <w:position w:val="0"/>
      <w:sz w:val="24"/>
      <w:szCs w:val="24"/>
      <w:u w:val="none"/>
      <w:lang w:val="ru-RU" w:eastAsia="ru-RU"/>
    </w:rPr>
  </w:style>
  <w:style w:type="character" w:customStyle="1" w:styleId="40">
    <w:name w:val="Основной текст (4)_"/>
    <w:uiPriority w:val="99"/>
    <w:rsid w:val="00AE76CA"/>
    <w:rPr>
      <w:rFonts w:ascii="Candara" w:hAnsi="Candara" w:cs="Candara"/>
      <w:b/>
      <w:bCs/>
      <w:sz w:val="54"/>
      <w:szCs w:val="54"/>
      <w:u w:val="none"/>
    </w:rPr>
  </w:style>
  <w:style w:type="character" w:customStyle="1" w:styleId="41">
    <w:name w:val="Основной текст (4)"/>
    <w:uiPriority w:val="99"/>
    <w:rsid w:val="00AE76CA"/>
    <w:rPr>
      <w:rFonts w:ascii="Candara" w:hAnsi="Candara" w:cs="Candara"/>
      <w:b/>
      <w:bCs/>
      <w:color w:val="000000"/>
      <w:spacing w:val="0"/>
      <w:w w:val="100"/>
      <w:position w:val="0"/>
      <w:sz w:val="54"/>
      <w:szCs w:val="54"/>
      <w:u w:val="none"/>
      <w:lang w:val="ru-RU" w:eastAsia="ru-RU"/>
    </w:rPr>
  </w:style>
  <w:style w:type="character" w:customStyle="1" w:styleId="5">
    <w:name w:val="Основной текст (5)_"/>
    <w:uiPriority w:val="99"/>
    <w:rsid w:val="00AE76CA"/>
    <w:rPr>
      <w:rFonts w:ascii="Candara" w:hAnsi="Candara" w:cs="Candara"/>
      <w:b/>
      <w:bCs/>
      <w:sz w:val="34"/>
      <w:szCs w:val="34"/>
      <w:u w:val="none"/>
    </w:rPr>
  </w:style>
  <w:style w:type="character" w:customStyle="1" w:styleId="50">
    <w:name w:val="Основной текст (5)"/>
    <w:uiPriority w:val="99"/>
    <w:rsid w:val="00AE76CA"/>
    <w:rPr>
      <w:rFonts w:ascii="Candara" w:hAnsi="Candara" w:cs="Candara"/>
      <w:b/>
      <w:bCs/>
      <w:color w:val="000000"/>
      <w:spacing w:val="0"/>
      <w:w w:val="100"/>
      <w:position w:val="0"/>
      <w:sz w:val="34"/>
      <w:szCs w:val="34"/>
      <w:u w:val="none"/>
      <w:lang w:val="ru-RU" w:eastAsia="ru-RU"/>
    </w:rPr>
  </w:style>
  <w:style w:type="character" w:customStyle="1" w:styleId="60">
    <w:name w:val="Основной текст (6)_"/>
    <w:uiPriority w:val="99"/>
    <w:rsid w:val="00AE76CA"/>
    <w:rPr>
      <w:rFonts w:ascii="Franklin Gothic Medium" w:hAnsi="Franklin Gothic Medium" w:cs="Franklin Gothic Medium"/>
      <w:sz w:val="22"/>
      <w:szCs w:val="22"/>
      <w:u w:val="none"/>
    </w:rPr>
  </w:style>
  <w:style w:type="character" w:customStyle="1" w:styleId="61">
    <w:name w:val="Основной текст (6)"/>
    <w:uiPriority w:val="99"/>
    <w:rsid w:val="00AE76CA"/>
    <w:rPr>
      <w:rFonts w:ascii="Franklin Gothic Medium" w:hAnsi="Franklin Gothic Medium" w:cs="Franklin Gothic Medium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70">
    <w:name w:val="Основной текст (7)_"/>
    <w:uiPriority w:val="99"/>
    <w:rsid w:val="00AE76CA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71">
    <w:name w:val="Основной текст (7) + Не полужирный"/>
    <w:uiPriority w:val="99"/>
    <w:rsid w:val="00AE76CA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8">
    <w:name w:val="Основной текст (8)_"/>
    <w:uiPriority w:val="99"/>
    <w:rsid w:val="00AE76CA"/>
    <w:rPr>
      <w:rFonts w:ascii="Times New Roman" w:hAnsi="Times New Roman" w:cs="Times New Roman"/>
      <w:sz w:val="16"/>
      <w:szCs w:val="16"/>
      <w:u w:val="none"/>
    </w:rPr>
  </w:style>
  <w:style w:type="character" w:customStyle="1" w:styleId="80">
    <w:name w:val="Основной текст (8)"/>
    <w:uiPriority w:val="99"/>
    <w:rsid w:val="00AE76CA"/>
    <w:rPr>
      <w:rFonts w:ascii="Times New Roman" w:hAnsi="Times New Roman" w:cs="Times New Roman"/>
      <w:color w:val="000000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9">
    <w:name w:val="Основной текст (9)_"/>
    <w:uiPriority w:val="99"/>
    <w:rsid w:val="00AE76CA"/>
    <w:rPr>
      <w:rFonts w:ascii="Times New Roman" w:hAnsi="Times New Roman" w:cs="Times New Roman"/>
      <w:b/>
      <w:bCs/>
      <w:sz w:val="16"/>
      <w:szCs w:val="16"/>
      <w:u w:val="none"/>
    </w:rPr>
  </w:style>
  <w:style w:type="character" w:customStyle="1" w:styleId="90">
    <w:name w:val="Основной текст (9)"/>
    <w:uiPriority w:val="99"/>
    <w:rsid w:val="00AE76CA"/>
    <w:rPr>
      <w:rFonts w:ascii="Times New Roman" w:hAnsi="Times New Roman" w:cs="Times New Roman"/>
      <w:b/>
      <w:bCs/>
      <w:color w:val="000000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81">
    <w:name w:val="Основной текст (8) + Полужирный"/>
    <w:uiPriority w:val="99"/>
    <w:rsid w:val="00AE76CA"/>
    <w:rPr>
      <w:rFonts w:ascii="Times New Roman" w:hAnsi="Times New Roman" w:cs="Times New Roman"/>
      <w:b/>
      <w:bCs/>
      <w:color w:val="000000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31">
    <w:name w:val="Заголовок №3_"/>
    <w:uiPriority w:val="99"/>
    <w:rsid w:val="00AE76CA"/>
    <w:rPr>
      <w:rFonts w:ascii="Franklin Gothic Medium" w:hAnsi="Franklin Gothic Medium" w:cs="Franklin Gothic Medium"/>
      <w:spacing w:val="30"/>
      <w:w w:val="50"/>
      <w:sz w:val="44"/>
      <w:szCs w:val="44"/>
      <w:u w:val="none"/>
    </w:rPr>
  </w:style>
  <w:style w:type="character" w:customStyle="1" w:styleId="32">
    <w:name w:val="Заголовок №3"/>
    <w:uiPriority w:val="99"/>
    <w:rsid w:val="00AE76CA"/>
    <w:rPr>
      <w:rFonts w:ascii="Franklin Gothic Medium" w:hAnsi="Franklin Gothic Medium" w:cs="Franklin Gothic Medium"/>
      <w:color w:val="000000"/>
      <w:spacing w:val="30"/>
      <w:w w:val="50"/>
      <w:position w:val="0"/>
      <w:sz w:val="44"/>
      <w:szCs w:val="44"/>
      <w:u w:val="none"/>
      <w:lang w:val="ru-RU" w:eastAsia="ru-RU"/>
    </w:rPr>
  </w:style>
  <w:style w:type="character" w:customStyle="1" w:styleId="51">
    <w:name w:val="Заголовок №5_"/>
    <w:uiPriority w:val="99"/>
    <w:rsid w:val="00AE76CA"/>
    <w:rPr>
      <w:rFonts w:ascii="Century Gothic" w:hAnsi="Century Gothic" w:cs="Century Gothic"/>
      <w:b/>
      <w:bCs/>
      <w:sz w:val="21"/>
      <w:szCs w:val="21"/>
      <w:u w:val="none"/>
    </w:rPr>
  </w:style>
  <w:style w:type="character" w:customStyle="1" w:styleId="52">
    <w:name w:val="Заголовок №5"/>
    <w:uiPriority w:val="99"/>
    <w:rsid w:val="00AE76CA"/>
    <w:rPr>
      <w:rFonts w:ascii="Century Gothic" w:hAnsi="Century Gothic" w:cs="Century Gothic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100">
    <w:name w:val="Основной текст (10)_"/>
    <w:uiPriority w:val="99"/>
    <w:rsid w:val="00AE76CA"/>
    <w:rPr>
      <w:rFonts w:ascii="Times New Roman" w:hAnsi="Times New Roman" w:cs="Times New Roman"/>
      <w:sz w:val="20"/>
      <w:szCs w:val="20"/>
      <w:u w:val="none"/>
    </w:rPr>
  </w:style>
  <w:style w:type="character" w:customStyle="1" w:styleId="101">
    <w:name w:val="Основной текст (10)"/>
    <w:uiPriority w:val="99"/>
    <w:rsid w:val="00AE76CA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520">
    <w:name w:val="Заголовок №5 (2)_"/>
    <w:uiPriority w:val="99"/>
    <w:rsid w:val="00AE76CA"/>
    <w:rPr>
      <w:rFonts w:ascii="Century Gothic" w:hAnsi="Century Gothic" w:cs="Century Gothic"/>
      <w:b/>
      <w:bCs/>
      <w:sz w:val="21"/>
      <w:szCs w:val="21"/>
      <w:u w:val="none"/>
    </w:rPr>
  </w:style>
  <w:style w:type="character" w:customStyle="1" w:styleId="521">
    <w:name w:val="Заголовок №5 (2)"/>
    <w:uiPriority w:val="99"/>
    <w:rsid w:val="00AE76CA"/>
    <w:rPr>
      <w:rFonts w:ascii="Century Gothic" w:hAnsi="Century Gothic" w:cs="Century Gothic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62">
    <w:name w:val="Заголовок №6_"/>
    <w:uiPriority w:val="99"/>
    <w:rsid w:val="00AE76CA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42">
    <w:name w:val="Заголовок №4_"/>
    <w:uiPriority w:val="99"/>
    <w:rsid w:val="00AE76CA"/>
    <w:rPr>
      <w:rFonts w:ascii="Times New Roman" w:hAnsi="Times New Roman" w:cs="Times New Roman"/>
      <w:b/>
      <w:bCs/>
      <w:spacing w:val="0"/>
      <w:sz w:val="26"/>
      <w:szCs w:val="26"/>
      <w:u w:val="none"/>
    </w:rPr>
  </w:style>
  <w:style w:type="character" w:customStyle="1" w:styleId="112">
    <w:name w:val="Основной текст (11)_"/>
    <w:uiPriority w:val="99"/>
    <w:rsid w:val="00AE76CA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120">
    <w:name w:val="Основной текст (12)_"/>
    <w:uiPriority w:val="99"/>
    <w:rsid w:val="00AE76CA"/>
    <w:rPr>
      <w:rFonts w:ascii="Impact" w:hAnsi="Impact" w:cs="Impact"/>
      <w:i/>
      <w:iCs/>
      <w:sz w:val="16"/>
      <w:szCs w:val="16"/>
      <w:u w:val="none"/>
    </w:rPr>
  </w:style>
  <w:style w:type="character" w:customStyle="1" w:styleId="121">
    <w:name w:val="Основной текст (12)"/>
    <w:uiPriority w:val="99"/>
    <w:rsid w:val="00AE76CA"/>
    <w:rPr>
      <w:rFonts w:ascii="Impact" w:hAnsi="Impact" w:cs="Impact"/>
      <w:i/>
      <w:iCs/>
      <w:color w:val="000000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130">
    <w:name w:val="Основной текст (13)_"/>
    <w:uiPriority w:val="99"/>
    <w:rsid w:val="00AE76CA"/>
    <w:rPr>
      <w:rFonts w:ascii="Times New Roman" w:hAnsi="Times New Roman" w:cs="Times New Roman"/>
      <w:sz w:val="20"/>
      <w:szCs w:val="20"/>
      <w:u w:val="none"/>
    </w:rPr>
  </w:style>
  <w:style w:type="character" w:customStyle="1" w:styleId="131">
    <w:name w:val="Основной текст (13)"/>
    <w:uiPriority w:val="99"/>
    <w:rsid w:val="00AE76CA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53">
    <w:name w:val="Заголовок №5 (3)_"/>
    <w:uiPriority w:val="99"/>
    <w:rsid w:val="00AE76CA"/>
    <w:rPr>
      <w:rFonts w:ascii="Century Gothic" w:hAnsi="Century Gothic" w:cs="Century Gothic"/>
      <w:b/>
      <w:bCs/>
      <w:sz w:val="21"/>
      <w:szCs w:val="21"/>
      <w:u w:val="none"/>
    </w:rPr>
  </w:style>
  <w:style w:type="character" w:customStyle="1" w:styleId="530">
    <w:name w:val="Заголовок №5 (3)"/>
    <w:uiPriority w:val="99"/>
    <w:rsid w:val="00AE76CA"/>
    <w:rPr>
      <w:rFonts w:ascii="Century Gothic" w:hAnsi="Century Gothic" w:cs="Century Gothic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14">
    <w:name w:val="Основной текст (14)_"/>
    <w:uiPriority w:val="99"/>
    <w:rsid w:val="00AE76CA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140">
    <w:name w:val="Основной текст (14)"/>
    <w:uiPriority w:val="99"/>
    <w:rsid w:val="00AE76CA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15">
    <w:name w:val="Основной текст (15)_"/>
    <w:uiPriority w:val="99"/>
    <w:rsid w:val="00AE76CA"/>
    <w:rPr>
      <w:rFonts w:ascii="Times New Roman" w:hAnsi="Times New Roman" w:cs="Times New Roman"/>
      <w:b/>
      <w:bCs/>
      <w:spacing w:val="20"/>
      <w:sz w:val="28"/>
      <w:szCs w:val="28"/>
      <w:u w:val="none"/>
    </w:rPr>
  </w:style>
  <w:style w:type="character" w:customStyle="1" w:styleId="150">
    <w:name w:val="Основной текст (15)"/>
    <w:uiPriority w:val="99"/>
    <w:rsid w:val="00AE76CA"/>
    <w:rPr>
      <w:rFonts w:ascii="Times New Roman" w:hAnsi="Times New Roman" w:cs="Times New Roman"/>
      <w:b/>
      <w:bCs/>
      <w:color w:val="000000"/>
      <w:spacing w:val="20"/>
      <w:w w:val="100"/>
      <w:position w:val="0"/>
      <w:sz w:val="28"/>
      <w:szCs w:val="28"/>
      <w:u w:val="none"/>
      <w:lang w:val="ru-RU" w:eastAsia="ru-RU"/>
    </w:rPr>
  </w:style>
  <w:style w:type="character" w:customStyle="1" w:styleId="16">
    <w:name w:val="Основной текст (16)_"/>
    <w:uiPriority w:val="99"/>
    <w:rsid w:val="00AE76CA"/>
    <w:rPr>
      <w:rFonts w:ascii="Times New Roman" w:hAnsi="Times New Roman" w:cs="Times New Roman"/>
      <w:spacing w:val="20"/>
      <w:sz w:val="20"/>
      <w:szCs w:val="20"/>
      <w:u w:val="none"/>
    </w:rPr>
  </w:style>
  <w:style w:type="character" w:customStyle="1" w:styleId="160">
    <w:name w:val="Основной текст (16)"/>
    <w:uiPriority w:val="99"/>
    <w:rsid w:val="00AE76CA"/>
    <w:rPr>
      <w:rFonts w:ascii="Times New Roman" w:hAnsi="Times New Roman" w:cs="Times New Roman"/>
      <w:color w:val="000000"/>
      <w:spacing w:val="20"/>
      <w:w w:val="100"/>
      <w:position w:val="0"/>
      <w:sz w:val="20"/>
      <w:szCs w:val="20"/>
      <w:u w:val="none"/>
      <w:lang w:val="ru-RU" w:eastAsia="ru-RU"/>
    </w:rPr>
  </w:style>
  <w:style w:type="character" w:customStyle="1" w:styleId="1612pt">
    <w:name w:val="Основной текст (16) + 12 pt"/>
    <w:aliases w:val="Курсив3,Интервал 1 pt1"/>
    <w:uiPriority w:val="99"/>
    <w:rsid w:val="00AE76CA"/>
    <w:rPr>
      <w:rFonts w:ascii="Times New Roman" w:hAnsi="Times New Roman" w:cs="Times New Roman"/>
      <w:i/>
      <w:iCs/>
      <w:color w:val="000000"/>
      <w:spacing w:val="30"/>
      <w:w w:val="100"/>
      <w:position w:val="0"/>
      <w:sz w:val="24"/>
      <w:szCs w:val="24"/>
      <w:u w:val="none"/>
      <w:lang w:val="ru-RU" w:eastAsia="ru-RU"/>
    </w:rPr>
  </w:style>
  <w:style w:type="character" w:customStyle="1" w:styleId="17">
    <w:name w:val="Основной текст (17)_"/>
    <w:uiPriority w:val="99"/>
    <w:rsid w:val="00AE76CA"/>
    <w:rPr>
      <w:rFonts w:ascii="Times New Roman" w:hAnsi="Times New Roman" w:cs="Times New Roman"/>
      <w:spacing w:val="30"/>
      <w:sz w:val="21"/>
      <w:szCs w:val="21"/>
      <w:u w:val="none"/>
    </w:rPr>
  </w:style>
  <w:style w:type="character" w:customStyle="1" w:styleId="170">
    <w:name w:val="Основной текст (17)"/>
    <w:uiPriority w:val="99"/>
    <w:rsid w:val="00AE76CA"/>
    <w:rPr>
      <w:rFonts w:ascii="Times New Roman" w:hAnsi="Times New Roman" w:cs="Times New Roman"/>
      <w:color w:val="000000"/>
      <w:spacing w:val="30"/>
      <w:w w:val="100"/>
      <w:position w:val="0"/>
      <w:sz w:val="21"/>
      <w:szCs w:val="21"/>
      <w:u w:val="none"/>
      <w:lang w:val="ru-RU" w:eastAsia="ru-RU"/>
    </w:rPr>
  </w:style>
  <w:style w:type="character" w:customStyle="1" w:styleId="18">
    <w:name w:val="Основной текст (18)_"/>
    <w:uiPriority w:val="99"/>
    <w:rsid w:val="00AE76CA"/>
    <w:rPr>
      <w:rFonts w:ascii="Times New Roman" w:hAnsi="Times New Roman" w:cs="Times New Roman"/>
      <w:sz w:val="11"/>
      <w:szCs w:val="11"/>
      <w:u w:val="none"/>
    </w:rPr>
  </w:style>
  <w:style w:type="character" w:customStyle="1" w:styleId="180">
    <w:name w:val="Основной текст (18)"/>
    <w:uiPriority w:val="99"/>
    <w:rsid w:val="00AE76CA"/>
    <w:rPr>
      <w:rFonts w:ascii="Times New Roman" w:hAnsi="Times New Roman" w:cs="Times New Roman"/>
      <w:color w:val="000000"/>
      <w:spacing w:val="0"/>
      <w:w w:val="100"/>
      <w:position w:val="0"/>
      <w:sz w:val="11"/>
      <w:szCs w:val="11"/>
      <w:u w:val="none"/>
      <w:lang w:val="ru-RU" w:eastAsia="ru-RU"/>
    </w:rPr>
  </w:style>
  <w:style w:type="character" w:customStyle="1" w:styleId="181">
    <w:name w:val="Основной текст (18) + Курсив"/>
    <w:uiPriority w:val="99"/>
    <w:rsid w:val="00AE76CA"/>
    <w:rPr>
      <w:rFonts w:ascii="Times New Roman" w:hAnsi="Times New Roman" w:cs="Times New Roman"/>
      <w:i/>
      <w:iCs/>
      <w:color w:val="000000"/>
      <w:spacing w:val="0"/>
      <w:w w:val="100"/>
      <w:position w:val="0"/>
      <w:sz w:val="11"/>
      <w:szCs w:val="11"/>
      <w:u w:val="none"/>
      <w:lang w:val="ru-RU" w:eastAsia="ru-RU"/>
    </w:rPr>
  </w:style>
  <w:style w:type="character" w:customStyle="1" w:styleId="250">
    <w:name w:val="Основной текст (2) + 5"/>
    <w:aliases w:val="5 pt2"/>
    <w:uiPriority w:val="99"/>
    <w:rsid w:val="00AE76CA"/>
    <w:rPr>
      <w:rFonts w:ascii="Times New Roman" w:hAnsi="Times New Roman" w:cs="Times New Roman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/>
    </w:rPr>
  </w:style>
  <w:style w:type="character" w:customStyle="1" w:styleId="19">
    <w:name w:val="Основной текст (19)_"/>
    <w:uiPriority w:val="99"/>
    <w:rsid w:val="00AE76CA"/>
    <w:rPr>
      <w:rFonts w:ascii="Times New Roman" w:hAnsi="Times New Roman" w:cs="Times New Roman"/>
      <w:sz w:val="28"/>
      <w:szCs w:val="28"/>
      <w:u w:val="none"/>
    </w:rPr>
  </w:style>
  <w:style w:type="character" w:customStyle="1" w:styleId="190">
    <w:name w:val="Основной текст (19)"/>
    <w:uiPriority w:val="99"/>
    <w:rsid w:val="00AE76CA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7">
    <w:name w:val="Оглавление (2)_"/>
    <w:uiPriority w:val="99"/>
    <w:rsid w:val="00AE76CA"/>
    <w:rPr>
      <w:rFonts w:ascii="Times New Roman" w:hAnsi="Times New Roman" w:cs="Times New Roman"/>
      <w:sz w:val="20"/>
      <w:szCs w:val="20"/>
      <w:u w:val="none"/>
      <w:lang w:val="uk-UA" w:eastAsia="uk-UA"/>
    </w:rPr>
  </w:style>
  <w:style w:type="character" w:customStyle="1" w:styleId="28">
    <w:name w:val="Оглавление (2)"/>
    <w:uiPriority w:val="99"/>
    <w:rsid w:val="00AE76CA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uk-UA" w:eastAsia="uk-UA"/>
    </w:rPr>
  </w:style>
  <w:style w:type="character" w:customStyle="1" w:styleId="33">
    <w:name w:val="Оглавление (3)_"/>
    <w:uiPriority w:val="99"/>
    <w:rsid w:val="00AE76CA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34">
    <w:name w:val="Оглавление (3)"/>
    <w:uiPriority w:val="99"/>
    <w:rsid w:val="00AE76CA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35">
    <w:name w:val="Оглавление 3 Знак"/>
    <w:link w:val="36"/>
    <w:uiPriority w:val="99"/>
    <w:locked/>
    <w:rsid w:val="00AE76CA"/>
    <w:rPr>
      <w:rFonts w:eastAsia="Times New Roman"/>
      <w:b/>
      <w:bCs/>
      <w:sz w:val="16"/>
      <w:szCs w:val="16"/>
      <w:shd w:val="clear" w:color="auto" w:fill="FFFFFF"/>
    </w:rPr>
  </w:style>
  <w:style w:type="character" w:customStyle="1" w:styleId="af1">
    <w:name w:val="Оглавление"/>
    <w:uiPriority w:val="99"/>
    <w:rsid w:val="00AE76CA"/>
    <w:rPr>
      <w:rFonts w:ascii="Times New Roman" w:hAnsi="Times New Roman" w:cs="Times New Roman"/>
      <w:b/>
      <w:bCs/>
      <w:color w:val="000000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10pt">
    <w:name w:val="Оглавление + 10 pt"/>
    <w:aliases w:val="Не полужирный,Курсив2"/>
    <w:uiPriority w:val="99"/>
    <w:rsid w:val="00AE76CA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10pt1">
    <w:name w:val="Оглавление + 10 pt1"/>
    <w:uiPriority w:val="99"/>
    <w:rsid w:val="00AE76CA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200">
    <w:name w:val="Основной текст (20)_"/>
    <w:uiPriority w:val="99"/>
    <w:rsid w:val="00AE76CA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201">
    <w:name w:val="Основной текст (20)"/>
    <w:uiPriority w:val="99"/>
    <w:rsid w:val="00AE76CA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87">
    <w:name w:val="Основной текст (8) + 7"/>
    <w:aliases w:val="5 pt1,Курсив1"/>
    <w:uiPriority w:val="99"/>
    <w:rsid w:val="00AE76CA"/>
    <w:rPr>
      <w:rFonts w:ascii="Times New Roman" w:hAnsi="Times New Roman" w:cs="Times New Roman"/>
      <w:i/>
      <w:iCs/>
      <w:color w:val="000000"/>
      <w:spacing w:val="0"/>
      <w:w w:val="100"/>
      <w:position w:val="0"/>
      <w:sz w:val="15"/>
      <w:szCs w:val="15"/>
      <w:u w:val="none"/>
      <w:lang w:val="ru-RU" w:eastAsia="ru-RU"/>
    </w:rPr>
  </w:style>
  <w:style w:type="character" w:customStyle="1" w:styleId="2Exact">
    <w:name w:val="Основной текст (2) Exact"/>
    <w:uiPriority w:val="99"/>
    <w:rsid w:val="00AE76CA"/>
    <w:rPr>
      <w:rFonts w:ascii="Times New Roman" w:hAnsi="Times New Roman" w:cs="Times New Roman"/>
      <w:sz w:val="20"/>
      <w:szCs w:val="20"/>
      <w:u w:val="none"/>
    </w:rPr>
  </w:style>
  <w:style w:type="paragraph" w:styleId="36">
    <w:name w:val="toc 3"/>
    <w:basedOn w:val="a"/>
    <w:link w:val="35"/>
    <w:autoRedefine/>
    <w:uiPriority w:val="99"/>
    <w:semiHidden/>
    <w:rsid w:val="00AE76CA"/>
    <w:pPr>
      <w:widowControl w:val="0"/>
      <w:shd w:val="clear" w:color="auto" w:fill="FFFFFF"/>
      <w:spacing w:before="120" w:line="230" w:lineRule="exact"/>
      <w:jc w:val="both"/>
    </w:pPr>
    <w:rPr>
      <w:rFonts w:ascii="Calibri" w:eastAsia="Times New Roman" w:hAnsi="Calibri" w:cs="Calibri"/>
      <w:b/>
      <w:bCs/>
      <w:sz w:val="16"/>
      <w:szCs w:val="16"/>
      <w:lang w:eastAsia="ru-RU"/>
    </w:rPr>
  </w:style>
  <w:style w:type="paragraph" w:styleId="43">
    <w:name w:val="toc 4"/>
    <w:basedOn w:val="a"/>
    <w:autoRedefine/>
    <w:uiPriority w:val="99"/>
    <w:semiHidden/>
    <w:rsid w:val="00AE76CA"/>
    <w:pPr>
      <w:widowControl w:val="0"/>
      <w:shd w:val="clear" w:color="auto" w:fill="FFFFFF"/>
      <w:spacing w:before="120" w:line="230" w:lineRule="exact"/>
      <w:jc w:val="both"/>
    </w:pPr>
    <w:rPr>
      <w:rFonts w:eastAsia="Times New Roman"/>
      <w:b/>
      <w:bCs/>
      <w:color w:val="000000"/>
      <w:sz w:val="16"/>
      <w:szCs w:val="16"/>
      <w:lang w:eastAsia="ru-RU"/>
    </w:rPr>
  </w:style>
  <w:style w:type="paragraph" w:customStyle="1" w:styleId="1a">
    <w:name w:val="Знак1"/>
    <w:basedOn w:val="a"/>
    <w:uiPriority w:val="99"/>
    <w:rsid w:val="00AE76C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2">
    <w:name w:val="Normal (Web)"/>
    <w:basedOn w:val="a"/>
    <w:uiPriority w:val="99"/>
    <w:rsid w:val="00AE76CA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f3">
    <w:name w:val="page number"/>
    <w:basedOn w:val="a0"/>
    <w:uiPriority w:val="99"/>
    <w:rsid w:val="00AE76CA"/>
  </w:style>
  <w:style w:type="paragraph" w:styleId="af4">
    <w:name w:val="header"/>
    <w:basedOn w:val="a"/>
    <w:link w:val="af5"/>
    <w:uiPriority w:val="99"/>
    <w:rsid w:val="00AE76CA"/>
    <w:pPr>
      <w:tabs>
        <w:tab w:val="center" w:pos="4677"/>
        <w:tab w:val="right" w:pos="9355"/>
      </w:tabs>
    </w:pPr>
    <w:rPr>
      <w:rFonts w:eastAsia="Times New Roman"/>
      <w:lang w:eastAsia="ru-RU"/>
    </w:rPr>
  </w:style>
  <w:style w:type="character" w:customStyle="1" w:styleId="af5">
    <w:name w:val="Верхний колонтитул Знак"/>
    <w:link w:val="af4"/>
    <w:uiPriority w:val="99"/>
    <w:locked/>
    <w:rsid w:val="00AE76CA"/>
    <w:rPr>
      <w:rFonts w:ascii="Times New Roman" w:hAnsi="Times New Roman" w:cs="Times New Roman"/>
      <w:sz w:val="24"/>
      <w:szCs w:val="24"/>
      <w:lang w:eastAsia="ru-RU"/>
    </w:rPr>
  </w:style>
  <w:style w:type="character" w:styleId="af6">
    <w:name w:val="FollowedHyperlink"/>
    <w:uiPriority w:val="99"/>
    <w:rsid w:val="00AE76CA"/>
    <w:rPr>
      <w:color w:val="800080"/>
      <w:u w:val="single"/>
    </w:rPr>
  </w:style>
  <w:style w:type="paragraph" w:customStyle="1" w:styleId="NR">
    <w:name w:val="NR"/>
    <w:basedOn w:val="a"/>
    <w:uiPriority w:val="99"/>
    <w:rsid w:val="00AE76CA"/>
    <w:rPr>
      <w:rFonts w:eastAsia="Times New Roman"/>
      <w:lang w:eastAsia="ru-RU"/>
    </w:rPr>
  </w:style>
  <w:style w:type="paragraph" w:styleId="29">
    <w:name w:val="Body Text Indent 2"/>
    <w:basedOn w:val="a"/>
    <w:link w:val="2a"/>
    <w:uiPriority w:val="99"/>
    <w:rsid w:val="00AE76CA"/>
    <w:pPr>
      <w:spacing w:line="360" w:lineRule="auto"/>
      <w:ind w:firstLine="709"/>
      <w:jc w:val="both"/>
    </w:pPr>
    <w:rPr>
      <w:rFonts w:eastAsia="Times New Roman"/>
      <w:sz w:val="28"/>
      <w:szCs w:val="28"/>
      <w:lang w:eastAsia="ru-RU"/>
    </w:rPr>
  </w:style>
  <w:style w:type="character" w:customStyle="1" w:styleId="2a">
    <w:name w:val="Основной текст с отступом 2 Знак"/>
    <w:link w:val="29"/>
    <w:uiPriority w:val="99"/>
    <w:locked/>
    <w:rsid w:val="00AE76CA"/>
    <w:rPr>
      <w:rFonts w:ascii="Times New Roman" w:hAnsi="Times New Roman" w:cs="Times New Roman"/>
      <w:sz w:val="24"/>
      <w:szCs w:val="24"/>
      <w:lang w:eastAsia="ru-RU"/>
    </w:rPr>
  </w:style>
  <w:style w:type="paragraph" w:styleId="af7">
    <w:name w:val="Body Text"/>
    <w:basedOn w:val="a"/>
    <w:link w:val="af8"/>
    <w:uiPriority w:val="99"/>
    <w:rsid w:val="00AE76CA"/>
    <w:pPr>
      <w:spacing w:after="120"/>
    </w:pPr>
    <w:rPr>
      <w:rFonts w:eastAsia="Times New Roman"/>
      <w:lang w:eastAsia="ru-RU"/>
    </w:rPr>
  </w:style>
  <w:style w:type="character" w:customStyle="1" w:styleId="af8">
    <w:name w:val="Основной текст Знак"/>
    <w:link w:val="af7"/>
    <w:uiPriority w:val="99"/>
    <w:locked/>
    <w:rsid w:val="00AE76CA"/>
    <w:rPr>
      <w:rFonts w:ascii="Times New Roman" w:hAnsi="Times New Roman" w:cs="Times New Roman"/>
      <w:sz w:val="24"/>
      <w:szCs w:val="24"/>
      <w:lang w:eastAsia="ru-RU"/>
    </w:rPr>
  </w:style>
  <w:style w:type="paragraph" w:styleId="af9">
    <w:name w:val="Document Map"/>
    <w:basedOn w:val="a"/>
    <w:link w:val="afa"/>
    <w:uiPriority w:val="99"/>
    <w:semiHidden/>
    <w:rsid w:val="00AE76CA"/>
    <w:pPr>
      <w:shd w:val="clear" w:color="auto" w:fill="00008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a">
    <w:name w:val="Схема документа Знак"/>
    <w:link w:val="af9"/>
    <w:uiPriority w:val="99"/>
    <w:semiHidden/>
    <w:locked/>
    <w:rsid w:val="00AE76CA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customStyle="1" w:styleId="afb">
    <w:name w:val="Знак"/>
    <w:basedOn w:val="a"/>
    <w:uiPriority w:val="99"/>
    <w:rsid w:val="00AE76C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4">
    <w:name w:val="Style4"/>
    <w:basedOn w:val="a"/>
    <w:uiPriority w:val="99"/>
    <w:rsid w:val="00AE76CA"/>
    <w:pPr>
      <w:widowControl w:val="0"/>
      <w:autoSpaceDE w:val="0"/>
      <w:autoSpaceDN w:val="0"/>
      <w:adjustRightInd w:val="0"/>
    </w:pPr>
    <w:rPr>
      <w:rFonts w:eastAsia="Times New Roman"/>
      <w:lang w:eastAsia="ru-RU"/>
    </w:rPr>
  </w:style>
  <w:style w:type="character" w:customStyle="1" w:styleId="1b">
    <w:name w:val="Основной текст1"/>
    <w:uiPriority w:val="99"/>
    <w:rsid w:val="006829A0"/>
    <w:rPr>
      <w:rFonts w:ascii="Times New Roman" w:hAnsi="Times New Roman" w:cs="Times New Roman"/>
      <w:spacing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573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st-pgiro.3dn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giro.3dn.ru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uxovnost.3dn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schoolpmr.3dn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giro-resurs.3dn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5</Pages>
  <Words>2139</Words>
  <Characters>12194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Филипповна</dc:creator>
  <cp:keywords/>
  <dc:description/>
  <cp:lastModifiedBy>Start</cp:lastModifiedBy>
  <cp:revision>21</cp:revision>
  <dcterms:created xsi:type="dcterms:W3CDTF">2016-02-17T07:25:00Z</dcterms:created>
  <dcterms:modified xsi:type="dcterms:W3CDTF">2016-05-24T16:24:00Z</dcterms:modified>
</cp:coreProperties>
</file>