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18" w:rsidRPr="00C76118" w:rsidRDefault="00C76118" w:rsidP="00C7611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118">
        <w:rPr>
          <w:rFonts w:ascii="Times New Roman" w:hAnsi="Times New Roman" w:cs="Times New Roman"/>
          <w:b/>
          <w:sz w:val="28"/>
          <w:szCs w:val="28"/>
        </w:rPr>
        <w:t>ИНСТРУКТИВНО-МЕТОДИЧЕСКОЕ ПИСЬМО</w:t>
      </w:r>
    </w:p>
    <w:p w:rsidR="00C76118" w:rsidRPr="00C76118" w:rsidRDefault="00C76118" w:rsidP="00C7611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118">
        <w:rPr>
          <w:rFonts w:ascii="Times New Roman" w:hAnsi="Times New Roman" w:cs="Times New Roman"/>
          <w:b/>
          <w:sz w:val="28"/>
          <w:szCs w:val="28"/>
        </w:rPr>
        <w:t>О ПРЕПОДАВАНИИ</w:t>
      </w:r>
    </w:p>
    <w:p w:rsidR="00C76118" w:rsidRPr="00C76118" w:rsidRDefault="00C76118" w:rsidP="00C7611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118">
        <w:rPr>
          <w:rFonts w:ascii="Times New Roman" w:hAnsi="Times New Roman" w:cs="Times New Roman"/>
          <w:b/>
          <w:sz w:val="28"/>
          <w:szCs w:val="28"/>
        </w:rPr>
        <w:t>УЧЕБНОГО ПРЕДМЕТА «ХИМИЯ» В ОБЩЕОБРАЗОВАТЕЛ</w:t>
      </w:r>
      <w:r w:rsidRPr="00C76118">
        <w:rPr>
          <w:rFonts w:ascii="Times New Roman" w:hAnsi="Times New Roman" w:cs="Times New Roman"/>
          <w:b/>
          <w:sz w:val="28"/>
          <w:szCs w:val="28"/>
        </w:rPr>
        <w:t>Ь</w:t>
      </w:r>
      <w:r w:rsidRPr="00C76118">
        <w:rPr>
          <w:rFonts w:ascii="Times New Roman" w:hAnsi="Times New Roman" w:cs="Times New Roman"/>
          <w:b/>
          <w:sz w:val="28"/>
          <w:szCs w:val="28"/>
        </w:rPr>
        <w:t>НЫХ УЧРЕЖДЕНИЯХ В 2016/17 УЧЕБНОМ ГОДУ.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 Учебный предмет «Химия» занимает одно из ведущих мест в системе общего образования, что определяется безусловной практической значим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стью химии, ее возможностями в познании основных методов изучения пр</w:t>
      </w:r>
      <w:r w:rsidRPr="00C76118">
        <w:rPr>
          <w:rFonts w:ascii="Times New Roman" w:hAnsi="Times New Roman" w:cs="Times New Roman"/>
          <w:sz w:val="28"/>
          <w:szCs w:val="28"/>
        </w:rPr>
        <w:t>и</w:t>
      </w:r>
      <w:r w:rsidRPr="00C76118">
        <w:rPr>
          <w:rFonts w:ascii="Times New Roman" w:hAnsi="Times New Roman" w:cs="Times New Roman"/>
          <w:sz w:val="28"/>
          <w:szCs w:val="28"/>
        </w:rPr>
        <w:t>роды, фундаментальных научных теорий и закономерностей. Изучение х</w:t>
      </w:r>
      <w:r w:rsidRPr="00C76118">
        <w:rPr>
          <w:rFonts w:ascii="Times New Roman" w:hAnsi="Times New Roman" w:cs="Times New Roman"/>
          <w:sz w:val="28"/>
          <w:szCs w:val="28"/>
        </w:rPr>
        <w:t>и</w:t>
      </w:r>
      <w:r w:rsidRPr="00C76118">
        <w:rPr>
          <w:rFonts w:ascii="Times New Roman" w:hAnsi="Times New Roman" w:cs="Times New Roman"/>
          <w:sz w:val="28"/>
          <w:szCs w:val="28"/>
        </w:rPr>
        <w:t>мии способствует формированию научного мировоззрения как фундамента ценностного, нравственного отношения к природе, окружающему миру, св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ей жизни и здоровью, позволяет осознать роль химической науки в познании и преобразовании окружающего мира, выработать отношение к химии как возможной области будущей собственной практической деятельности.</w:t>
      </w:r>
    </w:p>
    <w:p w:rsidR="00CE1569" w:rsidRPr="00C76118" w:rsidRDefault="00CE1569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E1569" w:rsidRDefault="00CE1569" w:rsidP="00CE15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химии в 2016-2017 учебном году в основных и средних (полных) общеобразовательных школах необходимо осуществлять в соответствии  со следующими нормативно-правовыми документами:</w:t>
      </w:r>
    </w:p>
    <w:p w:rsidR="00CE1569" w:rsidRDefault="00CE1569" w:rsidP="00CE156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E1569" w:rsidRDefault="00CE1569" w:rsidP="00CE15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Закон «Об образовании»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в действующей редакции);</w:t>
      </w:r>
    </w:p>
    <w:p w:rsidR="00CE1569" w:rsidRDefault="00CE1569" w:rsidP="00CE15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Концепция воспитания детей и молодежи Приднестровья </w:t>
      </w:r>
      <w:r>
        <w:rPr>
          <w:rFonts w:ascii="Times New Roman" w:hAnsi="Times New Roman" w:cs="Times New Roman"/>
          <w:i/>
          <w:iCs/>
          <w:sz w:val="28"/>
          <w:szCs w:val="28"/>
        </w:rPr>
        <w:t>(Указ Президента ПМР от 12.05.2003г. № 201 «Об утверждении Концепции воспитания детей и молодежи в ПМР»);</w:t>
      </w:r>
    </w:p>
    <w:p w:rsidR="00CE1569" w:rsidRDefault="00CE1569" w:rsidP="00CE15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Концепция духовно-нравственного воспитания детей и молодежи Приднестровья </w:t>
      </w:r>
      <w:r>
        <w:rPr>
          <w:rFonts w:ascii="Times New Roman" w:hAnsi="Times New Roman" w:cs="Times New Roman"/>
          <w:i/>
          <w:iCs/>
          <w:sz w:val="28"/>
          <w:szCs w:val="28"/>
        </w:rPr>
        <w:t>(приказ Министерства просвещения ПМР от 21.07.2009г. № 800);</w:t>
      </w:r>
    </w:p>
    <w:p w:rsidR="00CE1569" w:rsidRDefault="00CE1569" w:rsidP="00CE1569">
      <w:pPr>
        <w:pStyle w:val="ac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Концепция государственного образовательного стандарта общего образования ПМР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(приказ Министерства просвещения ПМР от 02.07.2012г. № 649);</w:t>
      </w:r>
    </w:p>
    <w:p w:rsidR="00CE1569" w:rsidRDefault="00CE1569" w:rsidP="00CE15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Санитарно-эпидемиологические правила и нормы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МЗиСЗ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ПМР (САЗ 03 -2005г.);</w:t>
      </w:r>
    </w:p>
    <w:p w:rsidR="00CE1569" w:rsidRDefault="00CE1569" w:rsidP="00CE15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Инструкция по ведению классного журнала в организациях общего образования </w:t>
      </w:r>
      <w:r>
        <w:rPr>
          <w:rFonts w:ascii="Times New Roman" w:hAnsi="Times New Roman" w:cs="Times New Roman"/>
          <w:i/>
          <w:sz w:val="28"/>
          <w:szCs w:val="28"/>
        </w:rPr>
        <w:t>(приказ Министерства просвещения ПМР от 30.04.2010 г. № 491);</w:t>
      </w:r>
    </w:p>
    <w:p w:rsidR="00CE1569" w:rsidRDefault="00CE1569" w:rsidP="00CE15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Информационно-методическое письмо </w:t>
      </w:r>
      <w:r>
        <w:rPr>
          <w:rFonts w:ascii="Times New Roman" w:hAnsi="Times New Roman" w:cs="Times New Roman"/>
          <w:color w:val="000000"/>
          <w:sz w:val="28"/>
          <w:szCs w:val="28"/>
        </w:rPr>
        <w:t>«Об организации деятельности муниципальной методической службы и методической работы в организациях общего образования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приказ Министерства просвещения ПМР от 10.04.2013г. №460);</w:t>
      </w:r>
    </w:p>
    <w:p w:rsidR="00CE1569" w:rsidRDefault="00CE1569" w:rsidP="00CE15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Критерии ЗУН учащихся по предметам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требований к устным ответам и письменным работам учащихс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приказ Министерства просвещения ПМР от 03.06.2013 №730);</w:t>
      </w:r>
    </w:p>
    <w:p w:rsidR="00CE1569" w:rsidRDefault="00CE1569" w:rsidP="00CE1569">
      <w:pPr>
        <w:pStyle w:val="ac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Положение «О предметной олимпиаде учащихся общеобразовательных учреждений и учащихся, осваивающих общеобразовательные программы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учреждениях профессионального образования» </w:t>
      </w:r>
      <w:r>
        <w:rPr>
          <w:rFonts w:ascii="Times New Roman" w:hAnsi="Times New Roman" w:cs="Times New Roman"/>
          <w:i/>
          <w:sz w:val="28"/>
          <w:szCs w:val="28"/>
        </w:rPr>
        <w:t>(приказ Министерства просвещения ПМР от 5.12.2012г. №1326);</w:t>
      </w:r>
    </w:p>
    <w:p w:rsidR="00CE1569" w:rsidRDefault="00CE1569" w:rsidP="00CE1569">
      <w:pPr>
        <w:pStyle w:val="ac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Порядок проведения единого государственного экзамена (приказ Министерства просвещения ПМР от 24 ноября 2011 года № 1413) (САЗ 12-5) с дополнениями и изменениями, согласно приказу Министерства просвещения ПМР от 15.10.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 № 1126;</w:t>
      </w:r>
    </w:p>
    <w:p w:rsidR="00CE1569" w:rsidRDefault="00CE1569" w:rsidP="00CE15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11.  Положение «О формах и порядке проведения государственной итоговой аттестации обучающихся, освоивших основные общеобразовательные программы среднего (полного) общего образования» (приказ Министерства просвещения ПМР от 11.10.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NewRomanPSMT" w:hAnsi="Times New Roman" w:cs="Times New Roman"/>
            <w:sz w:val="28"/>
            <w:szCs w:val="28"/>
          </w:rPr>
          <w:t>2011 г</w:t>
        </w:r>
      </w:smartTag>
      <w:r>
        <w:rPr>
          <w:rFonts w:ascii="Times New Roman" w:eastAsia="TimesNewRomanPSMT" w:hAnsi="Times New Roman" w:cs="Times New Roman"/>
          <w:sz w:val="28"/>
          <w:szCs w:val="28"/>
        </w:rPr>
        <w:t>. № 1121)  (САЗ 11-49)</w:t>
      </w:r>
      <w:r>
        <w:rPr>
          <w:rFonts w:ascii="Times New Roman" w:hAnsi="Times New Roman" w:cs="Times New Roman"/>
          <w:sz w:val="28"/>
          <w:szCs w:val="28"/>
        </w:rPr>
        <w:t xml:space="preserve"> с дополнениями и изменениями, согласно приказу Министерства просвещения ПМР от 15.10.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 № 1126;</w:t>
      </w:r>
    </w:p>
    <w:p w:rsidR="00CE1569" w:rsidRDefault="00CE1569" w:rsidP="00CE1569">
      <w:pPr>
        <w:pStyle w:val="ac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оценки качества образовательного пространства Приднестровской Молдавской Республики при реализации основных образовательных программ начального общего, основного общего и среднего (полного) общего образования </w:t>
      </w:r>
      <w:r>
        <w:rPr>
          <w:rFonts w:ascii="Times New Roman" w:hAnsi="Times New Roman" w:cs="Times New Roman"/>
          <w:bCs/>
          <w:i/>
          <w:sz w:val="28"/>
          <w:szCs w:val="28"/>
        </w:rPr>
        <w:t>(приказ Министерства просвещения ПМР от 14.01.2016г №7)</w:t>
      </w:r>
    </w:p>
    <w:p w:rsidR="00CE1569" w:rsidRDefault="00CE1569" w:rsidP="00CE1569">
      <w:pPr>
        <w:pStyle w:val="ac"/>
        <w:rPr>
          <w:rFonts w:ascii="Times New Roman" w:hAnsi="Times New Roman" w:cs="Times New Roman"/>
          <w:bCs/>
          <w:i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76118" w:rsidRDefault="00C76118" w:rsidP="00C7611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118">
        <w:rPr>
          <w:rFonts w:ascii="Times New Roman" w:hAnsi="Times New Roman" w:cs="Times New Roman"/>
          <w:b/>
          <w:sz w:val="28"/>
          <w:szCs w:val="28"/>
        </w:rPr>
        <w:t>НОРМАТИВНЫЕ ДОКУМЕНТЫ И МЕТОДИЧЕСКИЕ М</w:t>
      </w:r>
      <w:r w:rsidRPr="00C76118">
        <w:rPr>
          <w:rFonts w:ascii="Times New Roman" w:hAnsi="Times New Roman" w:cs="Times New Roman"/>
          <w:b/>
          <w:sz w:val="28"/>
          <w:szCs w:val="28"/>
        </w:rPr>
        <w:t>А</w:t>
      </w:r>
      <w:r w:rsidRPr="00C76118">
        <w:rPr>
          <w:rFonts w:ascii="Times New Roman" w:hAnsi="Times New Roman" w:cs="Times New Roman"/>
          <w:b/>
          <w:sz w:val="28"/>
          <w:szCs w:val="28"/>
        </w:rPr>
        <w:t>ТЕРИАЛЫ, ОБЕСПЕЧИВАЮЩИЕ ОРГАНИЗАЦИЮ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76118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</w:p>
    <w:p w:rsidR="00C76118" w:rsidRPr="00C76118" w:rsidRDefault="00C76118" w:rsidP="00C7611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118">
        <w:rPr>
          <w:rFonts w:ascii="Times New Roman" w:hAnsi="Times New Roman" w:cs="Times New Roman"/>
          <w:b/>
          <w:sz w:val="28"/>
          <w:szCs w:val="28"/>
        </w:rPr>
        <w:t>ДЕЯТЕЛЬНОСТИ ПО ХИМИИ</w:t>
      </w:r>
    </w:p>
    <w:p w:rsid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Изучение химии в 2016/17 учебном году в основных и средних (полных) общеобразовательных школах необходимо осуществлять в соответс</w:t>
      </w:r>
      <w:r w:rsidRPr="00C76118">
        <w:rPr>
          <w:rFonts w:ascii="Times New Roman" w:hAnsi="Times New Roman" w:cs="Times New Roman"/>
          <w:sz w:val="28"/>
          <w:szCs w:val="28"/>
        </w:rPr>
        <w:t>т</w:t>
      </w:r>
      <w:r w:rsidRPr="00C76118">
        <w:rPr>
          <w:rFonts w:ascii="Times New Roman" w:hAnsi="Times New Roman" w:cs="Times New Roman"/>
          <w:sz w:val="28"/>
          <w:szCs w:val="28"/>
        </w:rPr>
        <w:t>вии  со следующими нормативно-правовыми документами:</w:t>
      </w:r>
    </w:p>
    <w:p w:rsidR="00CE1569" w:rsidRDefault="00CE1569" w:rsidP="00CE1569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Базисный учебный план для организаций образования Приднестровской Молдавской Республики, реализующих программы общего образования (приказ Министерства просвещения ПМР от 4 мая 2016 года № 510).</w:t>
      </w:r>
    </w:p>
    <w:p w:rsidR="00CE1569" w:rsidRDefault="00CE1569" w:rsidP="00CE1569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Базисный учебный план для организаций образования повышенного уровня Приднестровской Молдавской Республики (приказ Министерства просвещения ПМР от 4 мая 2016 года № 510).</w:t>
      </w:r>
    </w:p>
    <w:p w:rsidR="00CE1569" w:rsidRDefault="00CE1569" w:rsidP="00CE1569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основного общего образования Приднестровской Молдавской Республики  (приказ Министерства просвещения ПМР от 4 мая 2016 года № 510).</w:t>
      </w:r>
    </w:p>
    <w:p w:rsidR="00CE1569" w:rsidRDefault="00CE1569" w:rsidP="00CE1569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 и учебных изданий, рекомендованных МП ПМР к использованию в образовательном процессе в организациях образования на 2016/2017 учебный год.</w:t>
      </w:r>
    </w:p>
    <w:p w:rsidR="00CE1569" w:rsidRPr="00C76118" w:rsidRDefault="00CE1569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На молдавский язык  </w:t>
      </w:r>
      <w:proofErr w:type="gramStart"/>
      <w:r w:rsidRPr="00C76118"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  <w:r w:rsidRPr="00C76118">
        <w:rPr>
          <w:rFonts w:ascii="Times New Roman" w:hAnsi="Times New Roman" w:cs="Times New Roman"/>
          <w:sz w:val="28"/>
          <w:szCs w:val="28"/>
        </w:rPr>
        <w:t>: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1.Сборник нормативного и программного сопровождения по учебному предмету «Химия».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2.Контрольно-измерительные материалы для подготовки к государс</w:t>
      </w:r>
      <w:r w:rsidRPr="00C76118">
        <w:rPr>
          <w:rFonts w:ascii="Times New Roman" w:hAnsi="Times New Roman" w:cs="Times New Roman"/>
          <w:sz w:val="28"/>
          <w:szCs w:val="28"/>
        </w:rPr>
        <w:t>т</w:t>
      </w:r>
      <w:r w:rsidRPr="00C76118">
        <w:rPr>
          <w:rFonts w:ascii="Times New Roman" w:hAnsi="Times New Roman" w:cs="Times New Roman"/>
          <w:sz w:val="28"/>
          <w:szCs w:val="28"/>
        </w:rPr>
        <w:t>венной итоговой аттестации по химии. 11 класс.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lastRenderedPageBreak/>
        <w:t>3.Тренинговое пособие по химии для подготовки к государственной итоговой аттестации. 11 класс.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4.Республиканский компонент содержания  образования по химии. ПВП 2 012г,№4.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5.Педагогические требования к открытым урокам. </w:t>
      </w:r>
      <w:proofErr w:type="gramStart"/>
      <w:r w:rsidRPr="00C761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6118">
        <w:rPr>
          <w:rFonts w:ascii="Times New Roman" w:hAnsi="Times New Roman" w:cs="Times New Roman"/>
          <w:sz w:val="28"/>
          <w:szCs w:val="28"/>
        </w:rPr>
        <w:t xml:space="preserve"> ВП.,2011г №4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6.Экзаменационные билеты по химии для итоговой и  промежуточной аттестации.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На украинский язык  </w:t>
      </w:r>
      <w:proofErr w:type="gramStart"/>
      <w:r w:rsidRPr="00C76118"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  <w:r w:rsidRPr="00C76118">
        <w:rPr>
          <w:rFonts w:ascii="Times New Roman" w:hAnsi="Times New Roman" w:cs="Times New Roman"/>
          <w:sz w:val="28"/>
          <w:szCs w:val="28"/>
        </w:rPr>
        <w:t>: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1.Тематическое планирование по химии для 8-11 классов (базовый и углубленный уровень</w:t>
      </w:r>
      <w:proofErr w:type="gramStart"/>
      <w:r w:rsidRPr="00C761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61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61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6118">
        <w:rPr>
          <w:rFonts w:ascii="Times New Roman" w:hAnsi="Times New Roman" w:cs="Times New Roman"/>
          <w:sz w:val="28"/>
          <w:szCs w:val="28"/>
        </w:rPr>
        <w:t>айт ГОУ «ПГИРО» http://pgiro-resurs.3dn.ru/publ)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2.Экзаменационные билеты по химии для итоговой и  промежуточной аттестации.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Преподавание учебного предмета Химия» на основе республика</w:t>
      </w:r>
      <w:r w:rsidRPr="00C76118">
        <w:rPr>
          <w:rFonts w:ascii="Times New Roman" w:hAnsi="Times New Roman" w:cs="Times New Roman"/>
          <w:sz w:val="28"/>
          <w:szCs w:val="28"/>
        </w:rPr>
        <w:t>н</w:t>
      </w:r>
      <w:r w:rsidRPr="00C76118">
        <w:rPr>
          <w:rFonts w:ascii="Times New Roman" w:hAnsi="Times New Roman" w:cs="Times New Roman"/>
          <w:sz w:val="28"/>
          <w:szCs w:val="28"/>
        </w:rPr>
        <w:t>ского  образовательного компонента государственного образовательного стандарта общего образования.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В 2016/17 учебном году в основной и старшей школе продолжает реализовываться республиканский компонент государственного образовател</w:t>
      </w:r>
      <w:r w:rsidRPr="00C76118">
        <w:rPr>
          <w:rFonts w:ascii="Times New Roman" w:hAnsi="Times New Roman" w:cs="Times New Roman"/>
          <w:sz w:val="28"/>
          <w:szCs w:val="28"/>
        </w:rPr>
        <w:t>ь</w:t>
      </w:r>
      <w:r w:rsidRPr="00C76118">
        <w:rPr>
          <w:rFonts w:ascii="Times New Roman" w:hAnsi="Times New Roman" w:cs="Times New Roman"/>
          <w:sz w:val="28"/>
          <w:szCs w:val="28"/>
        </w:rPr>
        <w:t>ного стандарта, который включает систему прикладных знаний и умений, значимых для самого ученика, востребованных в повседневной жизни, ва</w:t>
      </w:r>
      <w:r w:rsidRPr="00C76118">
        <w:rPr>
          <w:rFonts w:ascii="Times New Roman" w:hAnsi="Times New Roman" w:cs="Times New Roman"/>
          <w:sz w:val="28"/>
          <w:szCs w:val="28"/>
        </w:rPr>
        <w:t>ж</w:t>
      </w:r>
      <w:r w:rsidRPr="00C76118">
        <w:rPr>
          <w:rFonts w:ascii="Times New Roman" w:hAnsi="Times New Roman" w:cs="Times New Roman"/>
          <w:sz w:val="28"/>
          <w:szCs w:val="28"/>
        </w:rPr>
        <w:t>ных для сохранения окружающей среды и собственного здоровья, вопросы обеспечения собственной  безопасности и поведения в природной среде.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Преемственность преподавания предмета на различных ступенях общего образования обеспечивается государственными образовательными ста</w:t>
      </w:r>
      <w:r w:rsidRPr="00C76118">
        <w:rPr>
          <w:rFonts w:ascii="Times New Roman" w:hAnsi="Times New Roman" w:cs="Times New Roman"/>
          <w:sz w:val="28"/>
          <w:szCs w:val="28"/>
        </w:rPr>
        <w:t>н</w:t>
      </w:r>
      <w:r w:rsidRPr="00C76118">
        <w:rPr>
          <w:rFonts w:ascii="Times New Roman" w:hAnsi="Times New Roman" w:cs="Times New Roman"/>
          <w:sz w:val="28"/>
          <w:szCs w:val="28"/>
        </w:rPr>
        <w:t>дартами на основе концентрического подхода и итоговой аттестации в форме ЕГЭ.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В образовательных учреждениях ПМР в 2016/17 учебном году прин</w:t>
      </w:r>
      <w:r w:rsidRPr="00C76118">
        <w:rPr>
          <w:rFonts w:ascii="Times New Roman" w:hAnsi="Times New Roman" w:cs="Times New Roman"/>
          <w:sz w:val="28"/>
          <w:szCs w:val="28"/>
        </w:rPr>
        <w:t>я</w:t>
      </w:r>
      <w:r w:rsidRPr="00C76118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t>новая образовательная линия учебников по химии авторов Г.Е. Рудзитиса и Ф.Г. Фельдмана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 xml:space="preserve"> Рекомендовано Министерством образования  Российской Федерации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 xml:space="preserve"> Москва «Просвещение» 2015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>Министерство просвещения Приднестровской Молдавской Республики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>Учебники (8-11) данного авторского коллектива решают важнейшие учебно-методические  задачи обучения химии  и созданы  на основе станда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t>та среднего (полного) общего образования, и позволяют подготовиться к любым формам контроля знаний по химии, в том числе к Единому  государс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t>т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t>венному экзамену.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>Содержание учебников реализуются  рабочими  программами, раскрывающими содержание обучения химии в 8 – 11 классах общеобразовател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t>ь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t xml:space="preserve">ных учреждений и рассчитаны  на 2 часа в неделю. 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>Рабочие программы составлены на основе: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>- Фундаментального ядра содержания общего образования;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 xml:space="preserve">- требований к результатам освоения основной образовательной программы основного общего образования, представленных  в  Федеральном 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lastRenderedPageBreak/>
        <w:t>государственном образовательном стандарте общего образования второго п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t xml:space="preserve">коления; 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>- примерной программы основного общего образования по химии;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>- программы развития универсальных  учебных действий;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>- программы духовно-нравственного  развития  и воспитания личности.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>По новой образовательной линии в 10 классе изучается курс органич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t>ской химии.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>В 11 классе  изучение и углубление знаний проводят по курсу «Основы общей химии».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 xml:space="preserve">В классах с углублённым изучением курса химии  сохраняется УМК авторов И.И. </w:t>
      </w:r>
      <w:proofErr w:type="spellStart"/>
      <w:r w:rsidRPr="00C76118">
        <w:rPr>
          <w:rFonts w:ascii="Times New Roman" w:eastAsiaTheme="minorHAnsi" w:hAnsi="Times New Roman" w:cs="Times New Roman"/>
          <w:sz w:val="28"/>
          <w:szCs w:val="28"/>
        </w:rPr>
        <w:t>Новошинский</w:t>
      </w:r>
      <w:proofErr w:type="spellEnd"/>
      <w:r w:rsidRPr="00C76118">
        <w:rPr>
          <w:rFonts w:ascii="Times New Roman" w:eastAsiaTheme="minorHAnsi" w:hAnsi="Times New Roman" w:cs="Times New Roman"/>
          <w:sz w:val="28"/>
          <w:szCs w:val="28"/>
        </w:rPr>
        <w:t xml:space="preserve"> и Н.С. </w:t>
      </w:r>
      <w:proofErr w:type="spellStart"/>
      <w:r w:rsidRPr="00C76118">
        <w:rPr>
          <w:rFonts w:ascii="Times New Roman" w:eastAsiaTheme="minorHAnsi" w:hAnsi="Times New Roman" w:cs="Times New Roman"/>
          <w:sz w:val="28"/>
          <w:szCs w:val="28"/>
        </w:rPr>
        <w:t>Новошинская</w:t>
      </w:r>
      <w:proofErr w:type="spellEnd"/>
      <w:r w:rsidRPr="00C76118">
        <w:rPr>
          <w:rFonts w:ascii="Times New Roman" w:eastAsiaTheme="minorHAnsi" w:hAnsi="Times New Roman" w:cs="Times New Roman"/>
          <w:sz w:val="28"/>
          <w:szCs w:val="28"/>
        </w:rPr>
        <w:t xml:space="preserve"> до  выхода издания углу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t>б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t>лённого курса предложенной образовательной линии.</w:t>
      </w:r>
    </w:p>
    <w:p w:rsidR="00CE1569" w:rsidRPr="00384EFA" w:rsidRDefault="00CE1569" w:rsidP="00CE1569">
      <w:pPr>
        <w:pStyle w:val="ac"/>
        <w:rPr>
          <w:rFonts w:ascii="Times New Roman" w:eastAsiaTheme="minorHAnsi" w:hAnsi="Times New Roman" w:cs="Times New Roman"/>
          <w:color w:val="FF0000"/>
          <w:sz w:val="28"/>
          <w:szCs w:val="28"/>
        </w:rPr>
      </w:pPr>
      <w:r w:rsidRPr="00384EFA">
        <w:rPr>
          <w:rFonts w:ascii="Times New Roman" w:eastAsiaTheme="minorHAnsi" w:hAnsi="Times New Roman" w:cs="Times New Roman"/>
          <w:color w:val="FF0000"/>
          <w:sz w:val="28"/>
          <w:szCs w:val="28"/>
        </w:rPr>
        <w:t>Создана рабочая группа  по формированию программы, календарно-тематическ</w:t>
      </w:r>
      <w:r>
        <w:rPr>
          <w:rFonts w:ascii="Times New Roman" w:eastAsiaTheme="minorHAnsi" w:hAnsi="Times New Roman" w:cs="Times New Roman"/>
          <w:color w:val="FF0000"/>
          <w:sz w:val="28"/>
          <w:szCs w:val="28"/>
        </w:rPr>
        <w:t>ого планирования уроков химии</w:t>
      </w:r>
      <w:proofErr w:type="gramStart"/>
      <w:r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Pr="00384EFA">
        <w:rPr>
          <w:rFonts w:ascii="Times New Roman" w:eastAsiaTheme="minorHAnsi" w:hAnsi="Times New Roman" w:cs="Times New Roman"/>
          <w:color w:val="FF0000"/>
          <w:sz w:val="28"/>
          <w:szCs w:val="28"/>
        </w:rPr>
        <w:t>,</w:t>
      </w:r>
      <w:proofErr w:type="gramEnd"/>
      <w:r w:rsidRPr="00384EFA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перечня обязательных </w:t>
      </w:r>
      <w:r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практических и контрольных </w:t>
      </w:r>
      <w:r w:rsidRPr="00384EFA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работ и экзаменационных билетов для промежуточной и итоговой аттестации учащихся   в организациях общего образования  ПМР в соответствии с новой </w:t>
      </w:r>
      <w:r>
        <w:rPr>
          <w:rFonts w:ascii="Times New Roman" w:eastAsiaTheme="minorHAnsi" w:hAnsi="Times New Roman" w:cs="Times New Roman"/>
          <w:color w:val="FF0000"/>
          <w:sz w:val="28"/>
          <w:szCs w:val="28"/>
        </w:rPr>
        <w:t>линией УМК Г. Е. Рудзитиса и Ф. Е. Фельдмана.</w:t>
      </w:r>
      <w:r w:rsidRPr="00384EFA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Данный документ будет довед</w:t>
      </w:r>
      <w:r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ен до сведения учителей химии </w:t>
      </w:r>
      <w:r w:rsidRPr="00384EFA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до начала учебного года.</w:t>
      </w:r>
    </w:p>
    <w:p w:rsidR="00CE1569" w:rsidRPr="00384EFA" w:rsidRDefault="00CE1569" w:rsidP="00CE1569">
      <w:pPr>
        <w:pStyle w:val="ac"/>
        <w:rPr>
          <w:rFonts w:ascii="Times New Roman" w:eastAsiaTheme="minorHAnsi" w:hAnsi="Times New Roman" w:cs="Times New Roman"/>
          <w:color w:val="FF0000"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</w:p>
    <w:p w:rsidR="00C76118" w:rsidRPr="00CE1569" w:rsidRDefault="00C76118" w:rsidP="00CE1569">
      <w:pPr>
        <w:pStyle w:val="ac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E1569">
        <w:rPr>
          <w:rFonts w:ascii="Times New Roman" w:eastAsiaTheme="minorHAnsi" w:hAnsi="Times New Roman" w:cs="Times New Roman"/>
          <w:b/>
          <w:sz w:val="28"/>
          <w:szCs w:val="28"/>
        </w:rPr>
        <w:t>АНАЛИЗ ПЕРЕЧНЯ УЧЕБНИКОВ ПО ХИМИИ</w:t>
      </w:r>
    </w:p>
    <w:p w:rsidR="00C76118" w:rsidRPr="00CE1569" w:rsidRDefault="00C76118" w:rsidP="00CE1569">
      <w:pPr>
        <w:pStyle w:val="ac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E1569">
        <w:rPr>
          <w:rFonts w:ascii="Times New Roman" w:eastAsiaTheme="minorHAnsi" w:hAnsi="Times New Roman" w:cs="Times New Roman"/>
          <w:b/>
          <w:sz w:val="28"/>
          <w:szCs w:val="28"/>
        </w:rPr>
        <w:t>ИЗ РЕСПУБЛИКАНСКОГО КОМПЛЕКТА УЧЕБНИКОВ</w:t>
      </w:r>
    </w:p>
    <w:p w:rsidR="00C76118" w:rsidRPr="00CE1569" w:rsidRDefault="00C76118" w:rsidP="00CE1569">
      <w:pPr>
        <w:pStyle w:val="ac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E1569">
        <w:rPr>
          <w:rFonts w:ascii="Times New Roman" w:eastAsiaTheme="minorHAnsi" w:hAnsi="Times New Roman" w:cs="Times New Roman"/>
          <w:b/>
          <w:sz w:val="28"/>
          <w:szCs w:val="28"/>
        </w:rPr>
        <w:t>НА 2016-2017 УЧЕБНЫЙ ГОД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>Действующий перечень учебников включает:</w:t>
      </w:r>
    </w:p>
    <w:p w:rsidR="00C76118" w:rsidRPr="00C76118" w:rsidRDefault="00C76118" w:rsidP="00C76118">
      <w:pPr>
        <w:pStyle w:val="ac"/>
        <w:rPr>
          <w:rFonts w:ascii="Times New Roman" w:eastAsiaTheme="minorHAnsi" w:hAnsi="Times New Roman" w:cs="Times New Roman"/>
          <w:sz w:val="28"/>
          <w:szCs w:val="28"/>
        </w:rPr>
      </w:pPr>
      <w:r w:rsidRPr="00C76118">
        <w:rPr>
          <w:rFonts w:ascii="Times New Roman" w:eastAsiaTheme="minorHAnsi" w:hAnsi="Times New Roman" w:cs="Times New Roman"/>
          <w:sz w:val="28"/>
          <w:szCs w:val="28"/>
        </w:rPr>
        <w:t>1.Учебники, рекомендуемые к использованию при реализации обяз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C76118">
        <w:rPr>
          <w:rFonts w:ascii="Times New Roman" w:eastAsiaTheme="minorHAnsi" w:hAnsi="Times New Roman" w:cs="Times New Roman"/>
          <w:sz w:val="28"/>
          <w:szCs w:val="28"/>
        </w:rPr>
        <w:t>тельной части основной образовательной программы.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2. Учебники, рекомендуемые к использованию при реализации части основной образовательной программы, формируемой участниками образов</w:t>
      </w:r>
      <w:r w:rsidRPr="00C76118">
        <w:rPr>
          <w:rFonts w:ascii="Times New Roman" w:hAnsi="Times New Roman" w:cs="Times New Roman"/>
          <w:sz w:val="28"/>
          <w:szCs w:val="28"/>
        </w:rPr>
        <w:t>а</w:t>
      </w:r>
      <w:r w:rsidRPr="00C76118">
        <w:rPr>
          <w:rFonts w:ascii="Times New Roman" w:hAnsi="Times New Roman" w:cs="Times New Roman"/>
          <w:sz w:val="28"/>
          <w:szCs w:val="28"/>
        </w:rPr>
        <w:t>тельных отношений.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В  республиканский перечень включены учебники</w:t>
      </w:r>
      <w:proofErr w:type="gramStart"/>
      <w:r w:rsidRPr="00C761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6118">
        <w:rPr>
          <w:rFonts w:ascii="Times New Roman" w:hAnsi="Times New Roman" w:cs="Times New Roman"/>
          <w:sz w:val="28"/>
          <w:szCs w:val="28"/>
        </w:rPr>
        <w:t>отвечающие сл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дующим требова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ниям: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а)</w:t>
      </w:r>
      <w:r w:rsidRPr="00C76118">
        <w:rPr>
          <w:rFonts w:ascii="Times New Roman" w:hAnsi="Times New Roman" w:cs="Times New Roman"/>
          <w:sz w:val="28"/>
          <w:szCs w:val="28"/>
        </w:rPr>
        <w:tab/>
        <w:t>принадлежащие к завершенной предметной линии учебников, представляю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щей собой совокупность учебников, обеспечивающей преемс</w:t>
      </w:r>
      <w:r w:rsidRPr="00C76118">
        <w:rPr>
          <w:rFonts w:ascii="Times New Roman" w:hAnsi="Times New Roman" w:cs="Times New Roman"/>
          <w:sz w:val="28"/>
          <w:szCs w:val="28"/>
        </w:rPr>
        <w:t>т</w:t>
      </w:r>
      <w:r w:rsidRPr="00C76118">
        <w:rPr>
          <w:rFonts w:ascii="Times New Roman" w:hAnsi="Times New Roman" w:cs="Times New Roman"/>
          <w:sz w:val="28"/>
          <w:szCs w:val="28"/>
        </w:rPr>
        <w:t>венность изучения учебного предмета  «ХИМИЯ»  на соответствующем уровне общего обра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зования;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б)</w:t>
      </w:r>
      <w:r w:rsidRPr="00C76118">
        <w:rPr>
          <w:rFonts w:ascii="Times New Roman" w:hAnsi="Times New Roman" w:cs="Times New Roman"/>
          <w:sz w:val="28"/>
          <w:szCs w:val="28"/>
        </w:rPr>
        <w:tab/>
        <w:t>представленные в печатной и электронной форме (наличие электронного приложения, представляющего собой структурированную совокупность электронных образовательных ресурсов, предназначенных для прим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нения в образовательной дея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тельности совместно с учебником обязательно);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C76118">
        <w:rPr>
          <w:rFonts w:ascii="Times New Roman" w:hAnsi="Times New Roman" w:cs="Times New Roman"/>
          <w:sz w:val="28"/>
          <w:szCs w:val="28"/>
        </w:rPr>
        <w:tab/>
        <w:t>имеющиеся  методические пособия для учителя, содержащие материалы по ме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тодике преподавания, изучения учебного предмета (его разд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ла, части) или воспита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Электронная форма учебника соответствует печатной форме по стру</w:t>
      </w:r>
      <w:r w:rsidRPr="00C76118">
        <w:rPr>
          <w:rFonts w:ascii="Times New Roman" w:hAnsi="Times New Roman" w:cs="Times New Roman"/>
          <w:sz w:val="28"/>
          <w:szCs w:val="28"/>
        </w:rPr>
        <w:t>к</w:t>
      </w:r>
      <w:r w:rsidRPr="00C76118">
        <w:rPr>
          <w:rFonts w:ascii="Times New Roman" w:hAnsi="Times New Roman" w:cs="Times New Roman"/>
          <w:sz w:val="28"/>
          <w:szCs w:val="28"/>
        </w:rPr>
        <w:t>туре, со</w:t>
      </w:r>
      <w:r w:rsidRPr="00C76118">
        <w:rPr>
          <w:rFonts w:ascii="Times New Roman" w:hAnsi="Times New Roman" w:cs="Times New Roman"/>
          <w:sz w:val="28"/>
          <w:szCs w:val="28"/>
        </w:rPr>
        <w:softHyphen/>
        <w:t xml:space="preserve">держанию, художественному оформлению и содержит педагогически целесообразное количество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 элементов для усвоения материала учебника (галерея изображений,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аудиофрагменты</w:t>
      </w:r>
      <w:proofErr w:type="spellEnd"/>
      <w:proofErr w:type="gramStart"/>
      <w:r w:rsidRPr="00C761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6118">
        <w:rPr>
          <w:rFonts w:ascii="Times New Roman" w:hAnsi="Times New Roman" w:cs="Times New Roman"/>
          <w:sz w:val="28"/>
          <w:szCs w:val="28"/>
        </w:rPr>
        <w:t xml:space="preserve"> видеоролики, презентации, анимационные ролики, ин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терактивные карты, тренажеры, лабор</w:t>
      </w:r>
      <w:r w:rsidRPr="00C76118">
        <w:rPr>
          <w:rFonts w:ascii="Times New Roman" w:hAnsi="Times New Roman" w:cs="Times New Roman"/>
          <w:sz w:val="28"/>
          <w:szCs w:val="28"/>
        </w:rPr>
        <w:t>а</w:t>
      </w:r>
      <w:r w:rsidRPr="00C76118">
        <w:rPr>
          <w:rFonts w:ascii="Times New Roman" w:hAnsi="Times New Roman" w:cs="Times New Roman"/>
          <w:sz w:val="28"/>
          <w:szCs w:val="28"/>
        </w:rPr>
        <w:t>торные работы, эксперименты и др.), средства контроля или самоконтроля.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Образовательные учреждения получают право выбора ис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пользования в образовательной деятельности печатной или электронной формы учеб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ников, включенных в республиканский перечень.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При выборе учебно-методического комплекта, обеспечивающего ре</w:t>
      </w:r>
      <w:r w:rsidRPr="00C76118">
        <w:rPr>
          <w:rFonts w:ascii="Times New Roman" w:hAnsi="Times New Roman" w:cs="Times New Roman"/>
          <w:sz w:val="28"/>
          <w:szCs w:val="28"/>
        </w:rPr>
        <w:t>а</w:t>
      </w:r>
      <w:r w:rsidRPr="00C76118">
        <w:rPr>
          <w:rFonts w:ascii="Times New Roman" w:hAnsi="Times New Roman" w:cs="Times New Roman"/>
          <w:sz w:val="28"/>
          <w:szCs w:val="28"/>
        </w:rPr>
        <w:t>лизацию школьного курса химии, необходимо учитывать уровень подготовки учащихся, специ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ализацию школы, стиль работы учителя и многое другое. Поэтому выбор методиче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ского обеспечения школьного курса химии целес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образно осуществлять, анализируя в комплексе программу, тематическое планирование, учебник и методические рекомен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дации конкретного автора. При анализе учебника следует оценить не только информа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тивность содерж</w:t>
      </w:r>
      <w:r w:rsidRPr="00C76118">
        <w:rPr>
          <w:rFonts w:ascii="Times New Roman" w:hAnsi="Times New Roman" w:cs="Times New Roman"/>
          <w:sz w:val="28"/>
          <w:szCs w:val="28"/>
        </w:rPr>
        <w:t>а</w:t>
      </w:r>
      <w:r w:rsidRPr="00C76118">
        <w:rPr>
          <w:rFonts w:ascii="Times New Roman" w:hAnsi="Times New Roman" w:cs="Times New Roman"/>
          <w:sz w:val="28"/>
          <w:szCs w:val="28"/>
        </w:rPr>
        <w:t>ния, но и методический аппарат учебника, а именно, возможность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организации самостоятельной познавательной деятельности учащихся на уроке и дома;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осуществления дифференцированного подхода при обучении химии;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организации исследовательской деятельности как при работе с теор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тиче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ским, так и практическим материалом.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E1569" w:rsidRDefault="00C76118" w:rsidP="00CE156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69">
        <w:rPr>
          <w:rFonts w:ascii="Times New Roman" w:hAnsi="Times New Roman" w:cs="Times New Roman"/>
          <w:b/>
          <w:sz w:val="28"/>
          <w:szCs w:val="28"/>
        </w:rPr>
        <w:t>АНАЛИЗ УМК ПО ХИМИИ</w:t>
      </w:r>
      <w:bookmarkStart w:id="0" w:name="_GoBack"/>
      <w:bookmarkEnd w:id="0"/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Рудзитис Г.Е., Фельдман Ф.Г. Издательство «Просвещение»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Завершенная линия для основной школы и старшей школы (базовый уровень).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C76118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C76118">
        <w:rPr>
          <w:rFonts w:ascii="Times New Roman" w:hAnsi="Times New Roman" w:cs="Times New Roman"/>
          <w:sz w:val="28"/>
          <w:szCs w:val="28"/>
        </w:rPr>
        <w:t xml:space="preserve"> УМК (рабочие и лабораторные тетради, методические реко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мендации для учителя, задачники)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Для УМК характерно сочетание традиционности и фундаментально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сти с живой, занимательной и доступной формой изложения. Мето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дология х</w:t>
      </w:r>
      <w:r w:rsidRPr="00C76118">
        <w:rPr>
          <w:rFonts w:ascii="Times New Roman" w:hAnsi="Times New Roman" w:cs="Times New Roman"/>
          <w:sz w:val="28"/>
          <w:szCs w:val="28"/>
        </w:rPr>
        <w:t>и</w:t>
      </w:r>
      <w:r w:rsidRPr="00C76118">
        <w:rPr>
          <w:rFonts w:ascii="Times New Roman" w:hAnsi="Times New Roman" w:cs="Times New Roman"/>
          <w:sz w:val="28"/>
          <w:szCs w:val="28"/>
        </w:rPr>
        <w:t>мии раскрывается через знакомство с историей развития химического знания, органично вплетенной в основной и дополни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тельный текст. Классическая п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следовательность изучения материа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ла (вещество, строение атома).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В издания учебников Г.Е. Рудзитис и др. со знаком «ФГОС» (иннов</w:t>
      </w:r>
      <w:r w:rsidRPr="00C76118">
        <w:rPr>
          <w:rFonts w:ascii="Times New Roman" w:hAnsi="Times New Roman" w:cs="Times New Roman"/>
          <w:sz w:val="28"/>
          <w:szCs w:val="28"/>
        </w:rPr>
        <w:t>а</w:t>
      </w:r>
      <w:r w:rsidRPr="00C76118">
        <w:rPr>
          <w:rFonts w:ascii="Times New Roman" w:hAnsi="Times New Roman" w:cs="Times New Roman"/>
          <w:sz w:val="28"/>
          <w:szCs w:val="28"/>
        </w:rPr>
        <w:t>ционные) внесены следующие дополнения по сравнению с предыдущими и</w:t>
      </w:r>
      <w:r w:rsidRPr="00C76118">
        <w:rPr>
          <w:rFonts w:ascii="Times New Roman" w:hAnsi="Times New Roman" w:cs="Times New Roman"/>
          <w:sz w:val="28"/>
          <w:szCs w:val="28"/>
        </w:rPr>
        <w:t>з</w:t>
      </w:r>
      <w:r w:rsidRPr="00C76118">
        <w:rPr>
          <w:rFonts w:ascii="Times New Roman" w:hAnsi="Times New Roman" w:cs="Times New Roman"/>
          <w:sz w:val="28"/>
          <w:szCs w:val="28"/>
        </w:rPr>
        <w:t>даниями: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lastRenderedPageBreak/>
        <w:t>элементы содержания образования в соответствии с программой уче</w:t>
      </w:r>
      <w:r w:rsidRPr="00C76118">
        <w:rPr>
          <w:rFonts w:ascii="Times New Roman" w:hAnsi="Times New Roman" w:cs="Times New Roman"/>
          <w:sz w:val="28"/>
          <w:szCs w:val="28"/>
        </w:rPr>
        <w:t>б</w:t>
      </w:r>
      <w:r w:rsidRPr="00C76118">
        <w:rPr>
          <w:rFonts w:ascii="Times New Roman" w:hAnsi="Times New Roman" w:cs="Times New Roman"/>
          <w:sz w:val="28"/>
          <w:szCs w:val="28"/>
        </w:rPr>
        <w:t>ного предмета «Химия» и с требованиями государственного образовательно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го стандарта основного общего, среднего общего образования;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примерный перечень тем проектов;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ссылки на интернет-ресурсы.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При этом необходимо учитывать: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предметная линия рассчитана в основной школе на 2 года обучения (8, 9 классы), в средней школе на два года обучения (10 и 11 классы) и переход с одного учебника на другой в этот период недопустим;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Линия УМК по химии И.И.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Новошинского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Новошинской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. 8-11 классы. Издательство «Русское слово». 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Химия, 8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. - И.И.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Новошинский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Новошинская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>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Химия, 9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. - И.И.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Новошинский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Новошинская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>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Химия (Базовый уровень), 10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. - И.И.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Новошинский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Новоши</w:t>
      </w:r>
      <w:r w:rsidRPr="00C76118">
        <w:rPr>
          <w:rFonts w:ascii="Times New Roman" w:hAnsi="Times New Roman" w:cs="Times New Roman"/>
          <w:sz w:val="28"/>
          <w:szCs w:val="28"/>
        </w:rPr>
        <w:t>н</w:t>
      </w:r>
      <w:r w:rsidRPr="00C76118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>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Химия (Профильный уровень), 10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. - И.И.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Новошинский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Нов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шинская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>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Химия (Базовый уровень), 11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. - И.И.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Новошинский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Новоши</w:t>
      </w:r>
      <w:r w:rsidRPr="00C76118">
        <w:rPr>
          <w:rFonts w:ascii="Times New Roman" w:hAnsi="Times New Roman" w:cs="Times New Roman"/>
          <w:sz w:val="28"/>
          <w:szCs w:val="28"/>
        </w:rPr>
        <w:t>н</w:t>
      </w:r>
      <w:r w:rsidRPr="00C76118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>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Химия (Профильный уровень), 11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. - И.И.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Новошинский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Нов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шинская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>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Особенности УМК: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В учебнике реализована авторская концепция, которая позволяет пр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одолеть механическое заучивание учебного материала. Это достигается: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- оптимальным приближением теоретического материала к началу ку</w:t>
      </w:r>
      <w:r w:rsidRPr="00C76118">
        <w:rPr>
          <w:rFonts w:ascii="Times New Roman" w:hAnsi="Times New Roman" w:cs="Times New Roman"/>
          <w:sz w:val="28"/>
          <w:szCs w:val="28"/>
        </w:rPr>
        <w:t>р</w:t>
      </w:r>
      <w:r w:rsidRPr="00C76118">
        <w:rPr>
          <w:rFonts w:ascii="Times New Roman" w:hAnsi="Times New Roman" w:cs="Times New Roman"/>
          <w:sz w:val="28"/>
          <w:szCs w:val="28"/>
        </w:rPr>
        <w:t>са химии, что даёт учащимся возможность более осознанно освоить химию элементов и их соединений;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- введением новых понятий, терминов только по мере необходимости;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- поэтапной систематизацией и обобщением изученного материала;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- использованием развитого аппарата организации усвоения материала, создающего условия для успешной учебной деятельности школьников.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В учебниках приведено большое число алгоритмов (соединение фо</w:t>
      </w:r>
      <w:r w:rsidRPr="00C76118">
        <w:rPr>
          <w:rFonts w:ascii="Times New Roman" w:hAnsi="Times New Roman" w:cs="Times New Roman"/>
          <w:sz w:val="28"/>
          <w:szCs w:val="28"/>
        </w:rPr>
        <w:t>р</w:t>
      </w:r>
      <w:r w:rsidRPr="00C76118">
        <w:rPr>
          <w:rFonts w:ascii="Times New Roman" w:hAnsi="Times New Roman" w:cs="Times New Roman"/>
          <w:sz w:val="28"/>
          <w:szCs w:val="28"/>
        </w:rPr>
        <w:t>мул веществ, уравнений химических реакций, решение расчётных задач и т.д.), которые представляют учащимся возможность самостоятельно изучать предмет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Состав УМК: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- программа;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- учебник;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- тетрадь для практических работ;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- сборник для самостоятельных работ по химии.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При выборе учебников необходимо учитывать разработанность соответствующего ему учебно-методического комплекта на весь уровень обуч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ния.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E1569" w:rsidRDefault="00C76118" w:rsidP="00CE156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CE1569"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 </w:t>
      </w:r>
      <w:proofErr w:type="gramStart"/>
      <w:r w:rsidRPr="00CE1569">
        <w:rPr>
          <w:rFonts w:ascii="Times New Roman" w:hAnsi="Times New Roman" w:cs="Times New Roman"/>
          <w:b/>
          <w:sz w:val="28"/>
          <w:szCs w:val="28"/>
        </w:rPr>
        <w:t>ТРУДНЫХ</w:t>
      </w:r>
      <w:proofErr w:type="gramEnd"/>
    </w:p>
    <w:p w:rsidR="00C76118" w:rsidRPr="00CE1569" w:rsidRDefault="00C76118" w:rsidP="00CE156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69">
        <w:rPr>
          <w:rFonts w:ascii="Times New Roman" w:hAnsi="Times New Roman" w:cs="Times New Roman"/>
          <w:b/>
          <w:sz w:val="28"/>
          <w:szCs w:val="28"/>
        </w:rPr>
        <w:t>И АКТУАЛЬНЫХ ТЕМ ПРОГРАММЫ</w:t>
      </w:r>
    </w:p>
    <w:p w:rsidR="00C76118" w:rsidRPr="00CE1569" w:rsidRDefault="00C76118" w:rsidP="00CE156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69">
        <w:rPr>
          <w:rFonts w:ascii="Times New Roman" w:hAnsi="Times New Roman" w:cs="Times New Roman"/>
          <w:b/>
          <w:sz w:val="28"/>
          <w:szCs w:val="28"/>
        </w:rPr>
        <w:lastRenderedPageBreak/>
        <w:t>ПО УЧЕБНОМУ ПРЕДМЕТУ «ХИМИЯ»</w:t>
      </w:r>
      <w:bookmarkEnd w:id="1"/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C76118"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 составляющей ГОС общего образования стали требова</w:t>
      </w:r>
      <w:r w:rsidRPr="00C76118">
        <w:rPr>
          <w:rFonts w:ascii="Times New Roman" w:hAnsi="Times New Roman" w:cs="Times New Roman"/>
          <w:sz w:val="28"/>
          <w:szCs w:val="28"/>
        </w:rPr>
        <w:softHyphen/>
        <w:t xml:space="preserve">ния к результатам освоения основных образовательных программ, представляющие собой конкретизированные цели образования. Изменилось представление об образовательных результатах - стандарт ориентируется не только на предметные результаты, как это было раньше, но и на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метапре</w:t>
      </w:r>
      <w:r w:rsidRPr="00C76118">
        <w:rPr>
          <w:rFonts w:ascii="Times New Roman" w:hAnsi="Times New Roman" w:cs="Times New Roman"/>
          <w:sz w:val="28"/>
          <w:szCs w:val="28"/>
        </w:rPr>
        <w:t>д</w:t>
      </w:r>
      <w:r w:rsidRPr="00C76118">
        <w:rPr>
          <w:rFonts w:ascii="Times New Roman" w:hAnsi="Times New Roman" w:cs="Times New Roman"/>
          <w:sz w:val="28"/>
          <w:szCs w:val="28"/>
        </w:rPr>
        <w:t>метные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 и личностные результаты. 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В связи с введением  инновационных  учебников  система оценочной дея</w:t>
      </w:r>
      <w:r w:rsidRPr="00C76118">
        <w:rPr>
          <w:rFonts w:ascii="Times New Roman" w:hAnsi="Times New Roman" w:cs="Times New Roman"/>
          <w:sz w:val="28"/>
          <w:szCs w:val="28"/>
        </w:rPr>
        <w:softHyphen/>
        <w:t xml:space="preserve">тельности и система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 контроля должны быть переорие</w:t>
      </w:r>
      <w:r w:rsidRPr="00C76118">
        <w:rPr>
          <w:rFonts w:ascii="Times New Roman" w:hAnsi="Times New Roman" w:cs="Times New Roman"/>
          <w:sz w:val="28"/>
          <w:szCs w:val="28"/>
        </w:rPr>
        <w:t>н</w:t>
      </w:r>
      <w:r w:rsidRPr="00C76118">
        <w:rPr>
          <w:rFonts w:ascii="Times New Roman" w:hAnsi="Times New Roman" w:cs="Times New Roman"/>
          <w:sz w:val="28"/>
          <w:szCs w:val="28"/>
        </w:rPr>
        <w:t>тированы на оценку качества образования в соответствии с требованиями стандарта.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Введение единой независимой </w:t>
      </w:r>
      <w:proofErr w:type="gramStart"/>
      <w:r w:rsidRPr="00C76118">
        <w:rPr>
          <w:rFonts w:ascii="Times New Roman" w:hAnsi="Times New Roman" w:cs="Times New Roman"/>
          <w:sz w:val="28"/>
          <w:szCs w:val="28"/>
        </w:rPr>
        <w:t>системы оценки качества подготовки выпускни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ков</w:t>
      </w:r>
      <w:proofErr w:type="gramEnd"/>
      <w:r w:rsidRPr="00C76118">
        <w:rPr>
          <w:rFonts w:ascii="Times New Roman" w:hAnsi="Times New Roman" w:cs="Times New Roman"/>
          <w:sz w:val="28"/>
          <w:szCs w:val="28"/>
        </w:rPr>
        <w:t xml:space="preserve"> 9-х и 11-х классов направлено на повышение результативности химического обра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зования в основной и средней школе. Поэтому важно пр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анализировать результаты государственной итоговой аттестации по химии, в том числе и за 2015 г., сравнить их с результатами предыдущих лет. Исходя из анализа, определить меры по улучшению качества подготовки учащихся по химии. На основе анализа этих результатов можно составить некоторое представление об особенностях усвоения материала школьного курса. И</w:t>
      </w:r>
      <w:r w:rsidRPr="00C76118">
        <w:rPr>
          <w:rFonts w:ascii="Times New Roman" w:hAnsi="Times New Roman" w:cs="Times New Roman"/>
          <w:sz w:val="28"/>
          <w:szCs w:val="28"/>
        </w:rPr>
        <w:t>с</w:t>
      </w:r>
      <w:r w:rsidRPr="00C76118">
        <w:rPr>
          <w:rFonts w:ascii="Times New Roman" w:hAnsi="Times New Roman" w:cs="Times New Roman"/>
          <w:sz w:val="28"/>
          <w:szCs w:val="28"/>
        </w:rPr>
        <w:t>пользуя результаты итоговой аттестации последних лет, можно выявить определенные тенденции подготовки выпускников, определить уровни усво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ния зна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ний и умений отдельными группами учащихся по химии и спланир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вать деятельность учителей по совершенствованию процесса обучения.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Из года в год наибольшие затруднения у учащихся 9 -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 классов вызывают задания, проверяющие знания о химических свойствах простых в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ществ: металлов и неметаллов; первоначальных сведениях об органических веществах: предельных и не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предельных углеводородах (метане, этане, этилене, ацетилене) и кислородсодержащих веществах: спиртах (метаноле, этан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ле, глицерине), карбоновых кислотах (уксусной и стеариновой).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Анализ результатов выполнения экзаменационной работы по химии в 11 классе выявил, что выпускники показывают удовлетворительный уровень знаний тех элемен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тов содержания курса «Химии», которые системно изложены в основных учебниках и учебных пособиях по химии основной и средней школы. Невысокие результаты уча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щиеся демонстрируют при выполнении заданий, связанных с проверкой знаний хими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ческих свойств органич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ских веществ, типов связей в молекулах органических ве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ществ, характерных химических свойств ароматических углеводородов: бензола и толуола, ген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тической связи; окислительно-восстановительных реакций; с вычисле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ниями по химическим уравнениям, а также расчеты, связанные с растворами. Недо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статочно высоким остается уровень усвоения знаний о факторах, влияющих на ско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рость химических реакций, механизмов реакций замещения и присо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динения в орга</w:t>
      </w:r>
      <w:r w:rsidRPr="00C76118">
        <w:rPr>
          <w:rFonts w:ascii="Times New Roman" w:hAnsi="Times New Roman" w:cs="Times New Roman"/>
          <w:sz w:val="28"/>
          <w:szCs w:val="28"/>
        </w:rPr>
        <w:softHyphen/>
        <w:t xml:space="preserve">нической химии; свойств и способов </w:t>
      </w:r>
      <w:r w:rsidRPr="00C76118">
        <w:rPr>
          <w:rFonts w:ascii="Times New Roman" w:hAnsi="Times New Roman" w:cs="Times New Roman"/>
          <w:sz w:val="28"/>
          <w:szCs w:val="28"/>
        </w:rPr>
        <w:lastRenderedPageBreak/>
        <w:t>получения аминов. На</w:t>
      </w:r>
      <w:r w:rsidRPr="00C76118">
        <w:rPr>
          <w:rFonts w:ascii="Times New Roman" w:hAnsi="Times New Roman" w:cs="Times New Roman"/>
          <w:sz w:val="28"/>
          <w:szCs w:val="28"/>
        </w:rPr>
        <w:t>и</w:t>
      </w:r>
      <w:r w:rsidRPr="00C76118">
        <w:rPr>
          <w:rFonts w:ascii="Times New Roman" w:hAnsi="Times New Roman" w:cs="Times New Roman"/>
          <w:sz w:val="28"/>
          <w:szCs w:val="28"/>
        </w:rPr>
        <w:t>большие затруднения вы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пускников выявлены при выполнении заданий практико-ориентированного характера, которые предполагали комплексное и</w:t>
      </w:r>
      <w:r w:rsidRPr="00C76118">
        <w:rPr>
          <w:rFonts w:ascii="Times New Roman" w:hAnsi="Times New Roman" w:cs="Times New Roman"/>
          <w:sz w:val="28"/>
          <w:szCs w:val="28"/>
        </w:rPr>
        <w:t>с</w:t>
      </w:r>
      <w:r w:rsidRPr="00C76118">
        <w:rPr>
          <w:rFonts w:ascii="Times New Roman" w:hAnsi="Times New Roman" w:cs="Times New Roman"/>
          <w:sz w:val="28"/>
          <w:szCs w:val="28"/>
        </w:rPr>
        <w:t>пользование знаний в новых ситуациях.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На основе анализа полученных данных можно отметить, что одной из актуаль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ных задач в преподавании химии должна стать организация целен</w:t>
      </w:r>
      <w:r w:rsidRPr="00C76118">
        <w:rPr>
          <w:rFonts w:ascii="Times New Roman" w:hAnsi="Times New Roman" w:cs="Times New Roman"/>
          <w:sz w:val="28"/>
          <w:szCs w:val="28"/>
        </w:rPr>
        <w:t>а</w:t>
      </w:r>
      <w:r w:rsidRPr="00C76118">
        <w:rPr>
          <w:rFonts w:ascii="Times New Roman" w:hAnsi="Times New Roman" w:cs="Times New Roman"/>
          <w:sz w:val="28"/>
          <w:szCs w:val="28"/>
        </w:rPr>
        <w:t>правленной работы по формированию умений выделять в условии задания главное, устанавливать при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чинно-следственные связи между отдельными элементами содержания, в особенности взаимосвязь состава, строения и свойств веществ.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Учебную деятельность следует ориентировать на формирование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общ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 и предметных умений: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применять в новой ситуации знания об электронном строении атомов хими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ческих элементов, о строении молекул органических веществ;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осуществлять перенос усвоенного алгоритма действий в новые ситуации, например, при выявлении окислителя и восстановителя в различных х</w:t>
      </w:r>
      <w:r w:rsidRPr="00C76118">
        <w:rPr>
          <w:rFonts w:ascii="Times New Roman" w:hAnsi="Times New Roman" w:cs="Times New Roman"/>
          <w:sz w:val="28"/>
          <w:szCs w:val="28"/>
        </w:rPr>
        <w:t>и</w:t>
      </w:r>
      <w:r w:rsidRPr="00C76118">
        <w:rPr>
          <w:rFonts w:ascii="Times New Roman" w:hAnsi="Times New Roman" w:cs="Times New Roman"/>
          <w:sz w:val="28"/>
          <w:szCs w:val="28"/>
        </w:rPr>
        <w:t>мических про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цессах;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обращаться с веществами, понимая, какие изменения могут происх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дить с ними при конкретных условиях и как предотвратить возможные опа</w:t>
      </w:r>
      <w:r w:rsidRPr="00C76118">
        <w:rPr>
          <w:rFonts w:ascii="Times New Roman" w:hAnsi="Times New Roman" w:cs="Times New Roman"/>
          <w:sz w:val="28"/>
          <w:szCs w:val="28"/>
        </w:rPr>
        <w:t>с</w:t>
      </w:r>
      <w:r w:rsidRPr="00C76118">
        <w:rPr>
          <w:rFonts w:ascii="Times New Roman" w:hAnsi="Times New Roman" w:cs="Times New Roman"/>
          <w:sz w:val="28"/>
          <w:szCs w:val="28"/>
        </w:rPr>
        <w:t>ные последствия их неправильного использования;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вычислительные умения, необходимые для решения расчетных задач.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М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тодическую помощь учителям и обучаю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щимся при подготовке к ЕГЭ могут оказать материалы с сайта ФИПИ:</w:t>
      </w:r>
      <w:hyperlink r:id="rId5" w:history="1">
        <w:r w:rsidRPr="00C76118">
          <w:rPr>
            <w:rStyle w:val="a5"/>
            <w:rFonts w:ascii="Times New Roman" w:hAnsi="Times New Roman" w:cs="Times New Roman"/>
            <w:sz w:val="28"/>
            <w:szCs w:val="28"/>
          </w:rPr>
          <w:t xml:space="preserve"> www.fipi.ru.</w:t>
        </w:r>
      </w:hyperlink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C76118">
        <w:rPr>
          <w:rFonts w:ascii="Times New Roman" w:hAnsi="Times New Roman" w:cs="Times New Roman"/>
          <w:sz w:val="28"/>
          <w:szCs w:val="28"/>
        </w:rPr>
        <w:t>Для подготовки к государственной итоговой аттестации необходимо рекомен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довать выпускникам пособия, включённые в «Перечень изданий, допущенных Феде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ральным институтом педагогических измерений к использ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ванию в учебной деятель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ности в образовательных учреждениях», размеще</w:t>
      </w:r>
      <w:r w:rsidRPr="00C76118">
        <w:rPr>
          <w:rFonts w:ascii="Times New Roman" w:hAnsi="Times New Roman" w:cs="Times New Roman"/>
          <w:sz w:val="28"/>
          <w:szCs w:val="28"/>
        </w:rPr>
        <w:t>н</w:t>
      </w:r>
      <w:r w:rsidRPr="00C76118">
        <w:rPr>
          <w:rFonts w:ascii="Times New Roman" w:hAnsi="Times New Roman" w:cs="Times New Roman"/>
          <w:sz w:val="28"/>
          <w:szCs w:val="28"/>
        </w:rPr>
        <w:t xml:space="preserve">ном на сайте ФИПИ </w:t>
      </w:r>
      <w:hyperlink r:id="rId6" w:history="1">
        <w:r w:rsidRPr="00C76118">
          <w:rPr>
            <w:rStyle w:val="a5"/>
            <w:rFonts w:ascii="Times New Roman" w:hAnsi="Times New Roman" w:cs="Times New Roman"/>
            <w:sz w:val="28"/>
            <w:szCs w:val="28"/>
          </w:rPr>
          <w:t>(http://www.fipi.ru)</w:t>
        </w:r>
      </w:hyperlink>
      <w:r w:rsidRPr="00C76118">
        <w:rPr>
          <w:rFonts w:ascii="Times New Roman" w:hAnsi="Times New Roman" w:cs="Times New Roman"/>
          <w:sz w:val="28"/>
          <w:szCs w:val="28"/>
        </w:rPr>
        <w:t xml:space="preserve">., </w:t>
      </w:r>
      <w:hyperlink r:id="rId7" w:history="1">
        <w:r w:rsidRPr="00C76118">
          <w:rPr>
            <w:rStyle w:val="a5"/>
            <w:rFonts w:ascii="Times New Roman" w:hAnsi="Times New Roman" w:cs="Times New Roman"/>
            <w:sz w:val="28"/>
            <w:szCs w:val="28"/>
          </w:rPr>
          <w:t>info@ceko-pmr.org</w:t>
        </w:r>
      </w:hyperlink>
      <w:proofErr w:type="gramEnd"/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В разделе календарно-тематическое планирование рекомендуется доб</w:t>
      </w:r>
      <w:r w:rsidRPr="00C76118">
        <w:rPr>
          <w:rFonts w:ascii="Times New Roman" w:hAnsi="Times New Roman" w:cs="Times New Roman"/>
          <w:sz w:val="28"/>
          <w:szCs w:val="28"/>
        </w:rPr>
        <w:t>а</w:t>
      </w:r>
      <w:r w:rsidRPr="00C76118">
        <w:rPr>
          <w:rFonts w:ascii="Times New Roman" w:hAnsi="Times New Roman" w:cs="Times New Roman"/>
          <w:sz w:val="28"/>
          <w:szCs w:val="28"/>
        </w:rPr>
        <w:t>вить столбец «Реализация электронного обучения и/или дистанционного обучения» В этом столбце желательно указывать названия электронных о</w:t>
      </w:r>
      <w:r w:rsidRPr="00C76118">
        <w:rPr>
          <w:rFonts w:ascii="Times New Roman" w:hAnsi="Times New Roman" w:cs="Times New Roman"/>
          <w:sz w:val="28"/>
          <w:szCs w:val="28"/>
        </w:rPr>
        <w:t>б</w:t>
      </w:r>
      <w:r w:rsidRPr="00C76118">
        <w:rPr>
          <w:rFonts w:ascii="Times New Roman" w:hAnsi="Times New Roman" w:cs="Times New Roman"/>
          <w:sz w:val="28"/>
          <w:szCs w:val="28"/>
        </w:rPr>
        <w:t>разовательных ресурсов (для электронного обучения) из раздела «Библиотека материалов» или название виртуального урока созданного педагогом. Для выполнения этой работы каждый педагог должен внимательно изучить имеющиеся электронные образовательные ресурсы в разделе «Библиотека материалов» и в разделе «Виртуальный класс»</w:t>
      </w:r>
      <w:proofErr w:type="gramStart"/>
      <w:r w:rsidRPr="00C7611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76118">
        <w:rPr>
          <w:rFonts w:ascii="Times New Roman" w:hAnsi="Times New Roman" w:cs="Times New Roman"/>
          <w:sz w:val="28"/>
          <w:szCs w:val="28"/>
        </w:rPr>
        <w:t>оздать свои виртуальные уроки (курсы, модули), которые будут изучать учащиеся.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общего образования вт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 xml:space="preserve">рого поколения меняет взгляды на проектирование и проведение урока как основной формы организации обучения, на основе анализа школьного урока с позиций ряда подходов (системного,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>, технологического, проблемного и др.), раскрываются дидактические основы и ос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 xml:space="preserve">бенности построения современного урока химии. 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ПЕДАГОГАМ  разрабатывать технологические карты уроков, которые подразумевают форму планирования педагогического взаимодействия педагога и обучающихся. 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В структуре технологической карты урока рационально предусмотреть следующие возможности: планирование каждого этапа деятельности (учит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ля и, в особенности, обучающегося); полное отражение последовательности осуществляемых действий и операций, приводящих к намеченным результ</w:t>
      </w:r>
      <w:r w:rsidRPr="00C76118">
        <w:rPr>
          <w:rFonts w:ascii="Times New Roman" w:hAnsi="Times New Roman" w:cs="Times New Roman"/>
          <w:sz w:val="28"/>
          <w:szCs w:val="28"/>
        </w:rPr>
        <w:t>а</w:t>
      </w:r>
      <w:r w:rsidRPr="00C76118">
        <w:rPr>
          <w:rFonts w:ascii="Times New Roman" w:hAnsi="Times New Roman" w:cs="Times New Roman"/>
          <w:sz w:val="28"/>
          <w:szCs w:val="28"/>
        </w:rPr>
        <w:t xml:space="preserve">там (личностным,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>, предметным); инструменты контроля достижения планируемых результатов.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Ниже приведен пример технологической карты  урока в соответствии с требованиями ГОС Данные технологические карты были апробированы на материале начальной школы и  дали положительный результат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42"/>
        <w:gridCol w:w="1354"/>
        <w:gridCol w:w="1214"/>
        <w:gridCol w:w="1339"/>
        <w:gridCol w:w="1219"/>
        <w:gridCol w:w="1229"/>
        <w:gridCol w:w="1181"/>
      </w:tblGrid>
      <w:tr w:rsidR="00C76118" w:rsidRPr="00C76118" w:rsidTr="00CE1569">
        <w:trPr>
          <w:trHeight w:val="1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учителя</w:t>
            </w:r>
          </w:p>
        </w:tc>
        <w:tc>
          <w:tcPr>
            <w:tcW w:w="75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76118" w:rsidRPr="00C76118" w:rsidTr="00CE1569">
        <w:trPr>
          <w:trHeight w:val="23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</w:p>
        </w:tc>
      </w:tr>
      <w:tr w:rsidR="00C76118" w:rsidRPr="00C76118" w:rsidTr="00CE1569">
        <w:trPr>
          <w:trHeight w:val="53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Осущест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ляемые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действия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руемые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способы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деятел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Осущест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ляемые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действия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руемые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способы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деятел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Осущес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вляемые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действия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руемые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способы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деятел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</w:tr>
      <w:tr w:rsidR="00C76118" w:rsidRPr="00C76118" w:rsidTr="00CE1569">
        <w:trPr>
          <w:trHeight w:val="230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1-й этап урока</w:t>
            </w:r>
          </w:p>
        </w:tc>
      </w:tr>
      <w:tr w:rsidR="00C76118" w:rsidRPr="00C76118" w:rsidTr="00CE1569">
        <w:trPr>
          <w:trHeight w:val="27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18" w:rsidRPr="00C76118" w:rsidTr="00CE1569">
        <w:trPr>
          <w:trHeight w:val="235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2-й этап урока</w:t>
            </w:r>
          </w:p>
        </w:tc>
      </w:tr>
      <w:tr w:rsidR="00C76118" w:rsidRPr="00C76118" w:rsidTr="00CE1569">
        <w:trPr>
          <w:trHeight w:val="302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В журнале «Химия в школе» приведен пример технологической карты урока химии (Шаталов М.А. Современный урок химии: дидактические осн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вы и особенности построения // Химия в школе. - 2014. - №2).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Тема урока</w:t>
      </w:r>
      <w:r w:rsidRPr="00C76118">
        <w:rPr>
          <w:rFonts w:ascii="Times New Roman" w:hAnsi="Times New Roman" w:cs="Times New Roman"/>
          <w:sz w:val="28"/>
          <w:szCs w:val="28"/>
        </w:rPr>
        <w:tab/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Цели урока: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ab/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Предметно-дидактическая</w:t>
      </w:r>
      <w:r w:rsidRPr="00C76118">
        <w:rPr>
          <w:rFonts w:ascii="Times New Roman" w:hAnsi="Times New Roman" w:cs="Times New Roman"/>
          <w:sz w:val="28"/>
          <w:szCs w:val="28"/>
        </w:rPr>
        <w:tab/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Личностные</w:t>
      </w:r>
      <w:r w:rsidRPr="00C76118">
        <w:rPr>
          <w:rFonts w:ascii="Times New Roman" w:hAnsi="Times New Roman" w:cs="Times New Roman"/>
          <w:sz w:val="28"/>
          <w:szCs w:val="28"/>
        </w:rPr>
        <w:tab/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ab/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Предметные</w:t>
      </w:r>
      <w:r w:rsidRPr="00C76118">
        <w:rPr>
          <w:rFonts w:ascii="Times New Roman" w:hAnsi="Times New Roman" w:cs="Times New Roman"/>
          <w:sz w:val="28"/>
          <w:szCs w:val="28"/>
        </w:rPr>
        <w:tab/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Тип урока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1.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2.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3.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Методы обучения</w:t>
      </w:r>
      <w:r w:rsidRPr="00C76118">
        <w:rPr>
          <w:rFonts w:ascii="Times New Roman" w:hAnsi="Times New Roman" w:cs="Times New Roman"/>
          <w:sz w:val="28"/>
          <w:szCs w:val="28"/>
        </w:rPr>
        <w:tab/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Средства обучения</w:t>
      </w:r>
      <w:r w:rsidRPr="00C76118">
        <w:rPr>
          <w:rFonts w:ascii="Times New Roman" w:hAnsi="Times New Roman" w:cs="Times New Roman"/>
          <w:sz w:val="28"/>
          <w:szCs w:val="28"/>
        </w:rPr>
        <w:tab/>
      </w:r>
      <w:r w:rsidRPr="00C76118">
        <w:rPr>
          <w:rFonts w:ascii="Times New Roman" w:hAnsi="Times New Roman" w:cs="Times New Roman"/>
          <w:sz w:val="28"/>
          <w:szCs w:val="28"/>
        </w:rPr>
        <w:tab/>
      </w:r>
      <w:r w:rsidRPr="00C7611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15"/>
        <w:gridCol w:w="1349"/>
        <w:gridCol w:w="1618"/>
        <w:gridCol w:w="1690"/>
        <w:gridCol w:w="1863"/>
        <w:gridCol w:w="1517"/>
      </w:tblGrid>
      <w:tr w:rsidR="00C76118" w:rsidRPr="00C76118" w:rsidTr="00CE1569">
        <w:trPr>
          <w:trHeight w:val="71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Этап ур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обучения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Учебно-познавательные задачи урока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Методы оценки,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самооценки</w:t>
            </w:r>
          </w:p>
        </w:tc>
      </w:tr>
      <w:tr w:rsidR="00C76118" w:rsidRPr="00C76118" w:rsidTr="00CE1569">
        <w:trPr>
          <w:trHeight w:val="45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учителя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обучающег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18" w:rsidRPr="00C76118" w:rsidTr="00CE1569">
        <w:trPr>
          <w:trHeight w:val="240"/>
        </w:trPr>
        <w:tc>
          <w:tcPr>
            <w:tcW w:w="93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1-й этап урока</w:t>
            </w:r>
          </w:p>
        </w:tc>
      </w:tr>
      <w:tr w:rsidR="00C76118" w:rsidRPr="00C76118" w:rsidTr="00CE1569">
        <w:trPr>
          <w:trHeight w:val="22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18" w:rsidRPr="00C76118" w:rsidTr="00CE1569">
        <w:trPr>
          <w:trHeight w:val="235"/>
        </w:trPr>
        <w:tc>
          <w:tcPr>
            <w:tcW w:w="93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2-й этап урока</w:t>
            </w:r>
          </w:p>
        </w:tc>
      </w:tr>
      <w:tr w:rsidR="00C76118" w:rsidRPr="00C76118" w:rsidTr="00CE1569">
        <w:trPr>
          <w:trHeight w:val="25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Следует отметить, что в формате технологической карты можно представить любой урок, независимо от используемой педагогом типологии ур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ков (учебных занятий).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Совместно с педагогами Приднестровья на курсах повышения квал</w:t>
      </w:r>
      <w:r w:rsidRPr="00C76118">
        <w:rPr>
          <w:rFonts w:ascii="Times New Roman" w:hAnsi="Times New Roman" w:cs="Times New Roman"/>
          <w:sz w:val="28"/>
          <w:szCs w:val="28"/>
        </w:rPr>
        <w:t>и</w:t>
      </w:r>
      <w:r w:rsidRPr="00C76118">
        <w:rPr>
          <w:rFonts w:ascii="Times New Roman" w:hAnsi="Times New Roman" w:cs="Times New Roman"/>
          <w:sz w:val="28"/>
          <w:szCs w:val="28"/>
        </w:rPr>
        <w:t xml:space="preserve">фикации учителей химии в (февраль 2015 год) были предложены варианты технологической карты урока по типологии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 Т.И. и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Пример технологической карты представлен ниже.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Технологическая карта урока «Простые вещества - металлы»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8 класс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Дидактическая цель: создать организационно-методические условия для изучения темы «Простые вещества - металлы».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Примечание: в условиях введения ФГОС ООО цель урока представл</w:t>
      </w:r>
      <w:r w:rsidRPr="00C76118">
        <w:rPr>
          <w:rFonts w:ascii="Times New Roman" w:hAnsi="Times New Roman" w:cs="Times New Roman"/>
          <w:sz w:val="28"/>
          <w:szCs w:val="28"/>
        </w:rPr>
        <w:t>я</w:t>
      </w:r>
      <w:r w:rsidRPr="00C76118">
        <w:rPr>
          <w:rFonts w:ascii="Times New Roman" w:hAnsi="Times New Roman" w:cs="Times New Roman"/>
          <w:sz w:val="28"/>
          <w:szCs w:val="28"/>
        </w:rPr>
        <w:t xml:space="preserve">ют в двух видах —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 цель и предметно-дидактическая цель. В рамках первой цели рассматриваются следующие аспекты: формировать п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 xml:space="preserve">знавательные универсальные учебные действия при изучении .... В рамках второй цели — познакомить учащихся </w:t>
      </w:r>
      <w:proofErr w:type="gramStart"/>
      <w:r w:rsidRPr="00C761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6118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Тип урока: изучение и первичное закрепление новых знаний и спос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 xml:space="preserve">бов деятельности (по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 Т.М.).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результаты: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Предметный результат. Определять понятия «металл», «пластичность», «теплопроводность», «электропроводность». Описывать положение элементов-металлов в ПСХЭ Д.И. Менделеева. Классифицировать простые вещес</w:t>
      </w:r>
      <w:r w:rsidRPr="00C76118">
        <w:rPr>
          <w:rFonts w:ascii="Times New Roman" w:hAnsi="Times New Roman" w:cs="Times New Roman"/>
          <w:sz w:val="28"/>
          <w:szCs w:val="28"/>
        </w:rPr>
        <w:t>т</w:t>
      </w:r>
      <w:r w:rsidRPr="00C76118">
        <w:rPr>
          <w:rFonts w:ascii="Times New Roman" w:hAnsi="Times New Roman" w:cs="Times New Roman"/>
          <w:sz w:val="28"/>
          <w:szCs w:val="28"/>
        </w:rPr>
        <w:t>ва на металлы и неметаллы (по физическим свойствам, по положению атомов в ПСХЭ Д.И. Менделеева).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 результат. Устанавливать причинно-следственные связи между строением атома и химической связью в простых веществах-металлах. Самостоятельно изучать свойства металлов при соблюдении правил техники безопасности — действовать по алгоритму. Наблюдать, описывать наблюдения, делать выводы при работе с коллекциями металлов. Пол</w:t>
      </w:r>
      <w:r w:rsidRPr="00C76118">
        <w:rPr>
          <w:rFonts w:ascii="Times New Roman" w:hAnsi="Times New Roman" w:cs="Times New Roman"/>
          <w:sz w:val="28"/>
          <w:szCs w:val="28"/>
        </w:rPr>
        <w:t>у</w:t>
      </w:r>
      <w:r w:rsidRPr="00C76118">
        <w:rPr>
          <w:rFonts w:ascii="Times New Roman" w:hAnsi="Times New Roman" w:cs="Times New Roman"/>
          <w:sz w:val="28"/>
          <w:szCs w:val="28"/>
        </w:rPr>
        <w:t>чать и анализировать химическую информацию из различных источников (видеосюжеты, демонстрационные опыты, творческие задания). Работать в команде из 4-х человек и нести личную ответственность за выполнение о</w:t>
      </w:r>
      <w:r w:rsidRPr="00C76118">
        <w:rPr>
          <w:rFonts w:ascii="Times New Roman" w:hAnsi="Times New Roman" w:cs="Times New Roman"/>
          <w:sz w:val="28"/>
          <w:szCs w:val="28"/>
        </w:rPr>
        <w:t>б</w:t>
      </w:r>
      <w:r w:rsidRPr="00C76118">
        <w:rPr>
          <w:rFonts w:ascii="Times New Roman" w:hAnsi="Times New Roman" w:cs="Times New Roman"/>
          <w:sz w:val="28"/>
          <w:szCs w:val="28"/>
        </w:rPr>
        <w:t>щей задачи.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Личностный результат. Осознавать необходимость бережного отнош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ния к природе на примере добычи полезных ископаемых (в том числе желе</w:t>
      </w:r>
      <w:r w:rsidRPr="00C76118">
        <w:rPr>
          <w:rFonts w:ascii="Times New Roman" w:hAnsi="Times New Roman" w:cs="Times New Roman"/>
          <w:sz w:val="28"/>
          <w:szCs w:val="28"/>
        </w:rPr>
        <w:t>з</w:t>
      </w:r>
      <w:r w:rsidRPr="00C76118">
        <w:rPr>
          <w:rFonts w:ascii="Times New Roman" w:hAnsi="Times New Roman" w:cs="Times New Roman"/>
          <w:sz w:val="28"/>
          <w:szCs w:val="28"/>
        </w:rPr>
        <w:t xml:space="preserve">ной </w:t>
      </w:r>
      <w:r w:rsidRPr="00C76118">
        <w:rPr>
          <w:rFonts w:ascii="Times New Roman" w:hAnsi="Times New Roman" w:cs="Times New Roman"/>
          <w:sz w:val="28"/>
          <w:szCs w:val="28"/>
        </w:rPr>
        <w:lastRenderedPageBreak/>
        <w:t xml:space="preserve">руды). Проводить анализ своих успехов и неудач при освоении темы «Простые вещества — металлы» с использованием техник самооценки и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>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Методы обучения: объяснительно-иллюстративный, проблемный, э</w:t>
      </w:r>
      <w:r w:rsidRPr="00C76118">
        <w:rPr>
          <w:rFonts w:ascii="Times New Roman" w:hAnsi="Times New Roman" w:cs="Times New Roman"/>
          <w:sz w:val="28"/>
          <w:szCs w:val="28"/>
        </w:rPr>
        <w:t>в</w:t>
      </w:r>
      <w:r w:rsidRPr="00C76118">
        <w:rPr>
          <w:rFonts w:ascii="Times New Roman" w:hAnsi="Times New Roman" w:cs="Times New Roman"/>
          <w:sz w:val="28"/>
          <w:szCs w:val="28"/>
        </w:rPr>
        <w:t>ристический.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Формы организации познавательной деятельности </w:t>
      </w:r>
      <w:proofErr w:type="gramStart"/>
      <w:r w:rsidRPr="00C761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6118">
        <w:rPr>
          <w:rFonts w:ascii="Times New Roman" w:hAnsi="Times New Roman" w:cs="Times New Roman"/>
          <w:sz w:val="28"/>
          <w:szCs w:val="28"/>
        </w:rPr>
        <w:t>: ко</w:t>
      </w:r>
      <w:r w:rsidRPr="00C76118">
        <w:rPr>
          <w:rFonts w:ascii="Times New Roman" w:hAnsi="Times New Roman" w:cs="Times New Roman"/>
          <w:sz w:val="28"/>
          <w:szCs w:val="28"/>
        </w:rPr>
        <w:t>л</w:t>
      </w:r>
      <w:r w:rsidRPr="00C76118">
        <w:rPr>
          <w:rFonts w:ascii="Times New Roman" w:hAnsi="Times New Roman" w:cs="Times New Roman"/>
          <w:sz w:val="28"/>
          <w:szCs w:val="28"/>
        </w:rPr>
        <w:t>лективная, индивидуальная, групповая.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Используемые образовательные технологии: технология проблемного обучения, информационно-коммуникационные технологии, технология ра</w:t>
      </w:r>
      <w:r w:rsidRPr="00C76118">
        <w:rPr>
          <w:rFonts w:ascii="Times New Roman" w:hAnsi="Times New Roman" w:cs="Times New Roman"/>
          <w:sz w:val="28"/>
          <w:szCs w:val="28"/>
        </w:rPr>
        <w:t>з</w:t>
      </w:r>
      <w:r w:rsidRPr="00C76118">
        <w:rPr>
          <w:rFonts w:ascii="Times New Roman" w:hAnsi="Times New Roman" w:cs="Times New Roman"/>
          <w:sz w:val="28"/>
          <w:szCs w:val="28"/>
        </w:rPr>
        <w:t>вития критического мышления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C76118">
        <w:rPr>
          <w:rFonts w:ascii="Times New Roman" w:hAnsi="Times New Roman" w:cs="Times New Roman"/>
          <w:sz w:val="28"/>
          <w:szCs w:val="28"/>
        </w:rPr>
        <w:t>Средства обучения: презентация, учебник, рабочие тетради, электро</w:t>
      </w:r>
      <w:r w:rsidRPr="00C76118">
        <w:rPr>
          <w:rFonts w:ascii="Times New Roman" w:hAnsi="Times New Roman" w:cs="Times New Roman"/>
          <w:sz w:val="28"/>
          <w:szCs w:val="28"/>
        </w:rPr>
        <w:t>н</w:t>
      </w:r>
      <w:r w:rsidRPr="00C76118">
        <w:rPr>
          <w:rFonts w:ascii="Times New Roman" w:hAnsi="Times New Roman" w:cs="Times New Roman"/>
          <w:sz w:val="28"/>
          <w:szCs w:val="28"/>
        </w:rPr>
        <w:t>ное пособие, видеосюжеты, карточки с творческими заданиями, информац</w:t>
      </w:r>
      <w:r w:rsidRPr="00C76118">
        <w:rPr>
          <w:rFonts w:ascii="Times New Roman" w:hAnsi="Times New Roman" w:cs="Times New Roman"/>
          <w:sz w:val="28"/>
          <w:szCs w:val="28"/>
        </w:rPr>
        <w:t>и</w:t>
      </w:r>
      <w:r w:rsidRPr="00C76118">
        <w:rPr>
          <w:rFonts w:ascii="Times New Roman" w:hAnsi="Times New Roman" w:cs="Times New Roman"/>
          <w:sz w:val="28"/>
          <w:szCs w:val="28"/>
        </w:rPr>
        <w:t>онные карточки, коллекции металлов.</w:t>
      </w:r>
      <w:proofErr w:type="gramEnd"/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В качестве примера приводится описание только этапов 2 и 3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268"/>
        <w:gridCol w:w="1598"/>
        <w:gridCol w:w="1946"/>
        <w:gridCol w:w="1559"/>
      </w:tblGrid>
      <w:tr w:rsidR="00C76118" w:rsidRPr="00C76118" w:rsidTr="00CE1569">
        <w:trPr>
          <w:trHeight w:val="1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 w:type="page"/>
              <w:t>Деятельность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Демонстр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ционные и лаборато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ные опыты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(инструменты диагностики)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образов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тельные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ресурсы (ЭОР)</w:t>
            </w:r>
          </w:p>
        </w:tc>
      </w:tr>
      <w:tr w:rsidR="00C76118" w:rsidRPr="00C76118" w:rsidTr="00CE1569">
        <w:trPr>
          <w:trHeight w:val="23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Этап 1.Организационный этап</w:t>
            </w:r>
          </w:p>
        </w:tc>
      </w:tr>
      <w:tr w:rsidR="00C76118" w:rsidRPr="00C76118" w:rsidTr="00CE1569">
        <w:trPr>
          <w:trHeight w:val="2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18" w:rsidRPr="00C76118" w:rsidTr="00CE1569">
        <w:trPr>
          <w:trHeight w:val="23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Этап 2.Актуализация субъектного опыта </w:t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76118" w:rsidRPr="00C76118" w:rsidTr="00CE1569">
        <w:trPr>
          <w:trHeight w:val="20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Предлагает в паре заполнить схему «Как я могу опр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делить, что предмет металлич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ский?»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Задаёт вопросы фронтально «Зачем нужно изучать данную т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му?»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В паре заполняют схему (могут во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пользоваться предложенными дополнительными текстами).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Определяют ли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ную значимость темы, устно отвечают, аргумент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руют свою точку зрения.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Коммуникати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ные 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18" w:rsidRPr="00C76118" w:rsidTr="00CE1569">
        <w:trPr>
          <w:trHeight w:val="23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Этап 3. Изучение новых знаний и способов деятельности</w:t>
            </w:r>
          </w:p>
        </w:tc>
      </w:tr>
      <w:tr w:rsidR="00C76118" w:rsidRPr="00C76118" w:rsidTr="00CE1569">
        <w:trPr>
          <w:trHeight w:val="12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Предлагает в группе поработать с коллекцией металлов по инс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руктивной карте и ответить на 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просы: 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встречаем ли мы в повс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дневной жизни данные металлы; каково их пол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жение в ПСХЭ, можно ли провести параллель 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жду строением атомов-металлов и особенностями физических свойств.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Организует самостоятельную р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боту с учебником и подготовку ко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спекта «Это надо каждому знать!»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Организует работу по анализу мат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риалов анимации.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группе (4 чел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века) работают с коллекциями 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таллов, отвечают на вопросы.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Наблюдают, ан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лизируют, делают выводы о физ. свойствах мета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лов.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Индивидуально работают с уче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ником (смысловое чтение), выделяют главное, запис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вают в тетрадь.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Совместно с уч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телем отвечают на вопросы, делают обобщение.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Анализируют анимационный фильм, находят противоречия 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жду имеющимися ранее знаниями и полученными.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ционные опыты «Ра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личные предметы из металлов и их сплавов».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ные опыты (3–5 мин) «Знакомство с коллекциями 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таллов», а также выполнение з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даний в группе.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ные УУД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Коммуникати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ные УУД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— 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«Мои успехи и трудн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сти на уроке».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Активность участия в обсуждении вопросов на п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нимание темы.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Полнота 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полненной в тетради первой части конспе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та «Это надо каждому знать!»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электропр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водности металлов (анимация)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18" w:rsidRPr="00C76118" w:rsidTr="00CE1569">
        <w:trPr>
          <w:trHeight w:val="23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4. Первичная проверка понимания изученного</w:t>
            </w:r>
          </w:p>
        </w:tc>
      </w:tr>
      <w:tr w:rsidR="00C76118" w:rsidRPr="00C76118" w:rsidTr="00CE1569">
        <w:trPr>
          <w:trHeight w:val="23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Этап 5. Информация о домашнем задании</w:t>
            </w:r>
          </w:p>
        </w:tc>
      </w:tr>
      <w:tr w:rsidR="00C76118" w:rsidRPr="00C76118" w:rsidTr="00CE1569">
        <w:trPr>
          <w:trHeight w:val="23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Этап 7. Закрепление изученного материала</w:t>
            </w:r>
          </w:p>
        </w:tc>
      </w:tr>
      <w:tr w:rsidR="00C76118" w:rsidRPr="00C76118" w:rsidTr="00CE1569">
        <w:trPr>
          <w:trHeight w:val="28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Этап 8. Обобщение и систематизация</w:t>
            </w:r>
          </w:p>
        </w:tc>
      </w:tr>
      <w:tr w:rsidR="00C76118" w:rsidRPr="00C76118" w:rsidTr="00CE1569">
        <w:trPr>
          <w:trHeight w:val="28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Этап 9. Подведение итогов</w:t>
            </w:r>
          </w:p>
        </w:tc>
      </w:tr>
      <w:tr w:rsidR="00C76118" w:rsidRPr="00C76118" w:rsidTr="00CE1569">
        <w:trPr>
          <w:trHeight w:val="28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Этап 10. Рефлексия</w:t>
            </w:r>
          </w:p>
        </w:tc>
      </w:tr>
    </w:tbl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Примечание: универсальные учебные действия (УУД) можно давать развернуто, инструменты диагностики усвоения темы и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 тех или иных УУД возможно предлагать не на каждом этапе, деятельность ребят выражается через конкретные глаголы (анализируют, фиксируют, моделирую, классифицируют, характеризуют, пишут, сравнивают, делают в</w:t>
      </w:r>
      <w:r w:rsidRPr="00C76118">
        <w:rPr>
          <w:rFonts w:ascii="Times New Roman" w:hAnsi="Times New Roman" w:cs="Times New Roman"/>
          <w:sz w:val="28"/>
          <w:szCs w:val="28"/>
        </w:rPr>
        <w:t>ы</w:t>
      </w:r>
      <w:r w:rsidRPr="00C76118">
        <w:rPr>
          <w:rFonts w:ascii="Times New Roman" w:hAnsi="Times New Roman" w:cs="Times New Roman"/>
          <w:sz w:val="28"/>
          <w:szCs w:val="28"/>
        </w:rPr>
        <w:t>воды и т.д.). Если предполагается работа за компьютером (моделирование, виртуальный эксперимент), то ее можно включить в колонку «Демонстрац</w:t>
      </w:r>
      <w:r w:rsidRPr="00C76118">
        <w:rPr>
          <w:rFonts w:ascii="Times New Roman" w:hAnsi="Times New Roman" w:cs="Times New Roman"/>
          <w:sz w:val="28"/>
          <w:szCs w:val="28"/>
        </w:rPr>
        <w:t>и</w:t>
      </w:r>
      <w:r w:rsidRPr="00C76118">
        <w:rPr>
          <w:rFonts w:ascii="Times New Roman" w:hAnsi="Times New Roman" w:cs="Times New Roman"/>
          <w:sz w:val="28"/>
          <w:szCs w:val="28"/>
        </w:rPr>
        <w:t>онные и лабораторные опыты».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Рекомендации по организации и содержанию внеурочной деятельности при ре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ализации государственного образовательного стандарта основного общего образования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lastRenderedPageBreak/>
        <w:t>В государственном образовательном стандарте общего образова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ния (ГОС ОО) исключительное внимание уделяется организации внеурочной дея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тельности школьников, которая становится неотъемлемой частью образовательной</w:t>
      </w:r>
      <w:r w:rsidRPr="00C76118">
        <w:rPr>
          <w:rFonts w:ascii="Times New Roman" w:hAnsi="Times New Roman" w:cs="Times New Roman"/>
          <w:sz w:val="28"/>
          <w:szCs w:val="28"/>
        </w:rPr>
        <w:tab/>
        <w:t>и</w:t>
      </w:r>
      <w:r w:rsidRPr="00C76118">
        <w:rPr>
          <w:rFonts w:ascii="Times New Roman" w:hAnsi="Times New Roman" w:cs="Times New Roman"/>
          <w:sz w:val="28"/>
          <w:szCs w:val="28"/>
        </w:rPr>
        <w:tab/>
        <w:t>деятельности, важной составной частью воспитания и с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циализации.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Направления и формы внеурочной деятельности осуществляются на добро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вольной основе в соответствии с выбором участников образовательных отношений в целях обеспечения их индивидуальных потребностей.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Основные сходства и различия факультативных и элективных курсов</w:t>
      </w:r>
      <w:r w:rsidRPr="00C7611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0"/>
        <w:gridCol w:w="4708"/>
      </w:tblGrid>
      <w:tr w:rsidR="00C76118" w:rsidRPr="00C76118" w:rsidTr="00CE1569">
        <w:trPr>
          <w:trHeight w:val="28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Факультативные курсы Элективные курсы</w:t>
            </w:r>
          </w:p>
        </w:tc>
      </w:tr>
      <w:tr w:rsidR="00C76118" w:rsidRPr="00C76118" w:rsidTr="00CE1569">
        <w:trPr>
          <w:trHeight w:val="28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Сходство</w:t>
            </w:r>
          </w:p>
        </w:tc>
      </w:tr>
      <w:tr w:rsidR="00C76118" w:rsidRPr="00C76118" w:rsidTr="00CE1569">
        <w:trPr>
          <w:trHeight w:val="5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1. Цель: углубление знаний, развитие интересов, способностей и склонностей учащихся, их профессиональное самоопределение</w:t>
            </w:r>
          </w:p>
        </w:tc>
      </w:tr>
      <w:tr w:rsidR="00C76118" w:rsidRPr="00C76118" w:rsidTr="00CE1569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2. Выбираются учащимися на основе собственных интересов</w:t>
            </w:r>
          </w:p>
        </w:tc>
      </w:tr>
      <w:tr w:rsidR="00C76118" w:rsidRPr="00C76118" w:rsidTr="00CE1569">
        <w:trPr>
          <w:trHeight w:val="5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3. Содержательно могут далеко выходить за рамки школьных учебных пре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метов и не должны их дублировать.</w:t>
            </w:r>
          </w:p>
        </w:tc>
      </w:tr>
      <w:tr w:rsidR="00C76118" w:rsidRPr="00C76118" w:rsidTr="00CE1569">
        <w:trPr>
          <w:trHeight w:val="56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4. Отсутствие государственных образовательных стандартов и государстве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ного итогового контроля по результатам их изучения</w:t>
            </w:r>
          </w:p>
        </w:tc>
      </w:tr>
      <w:tr w:rsidR="00C76118" w:rsidRPr="00C76118" w:rsidTr="00CE1569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Различия</w:t>
            </w:r>
          </w:p>
        </w:tc>
      </w:tr>
      <w:tr w:rsidR="00C76118" w:rsidRPr="00C76118" w:rsidTr="00CE1569">
        <w:trPr>
          <w:trHeight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1. Выбираются лишь частью учащихся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1. Выбираются каждым учеником</w:t>
            </w:r>
          </w:p>
        </w:tc>
      </w:tr>
      <w:tr w:rsidR="00C76118" w:rsidRPr="00C76118" w:rsidTr="00CE1569">
        <w:trPr>
          <w:trHeight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Занятия вынесены за сетку часов в ра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писа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занятий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Указаны в расписании, как и остал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ные уроки</w:t>
            </w:r>
          </w:p>
        </w:tc>
      </w:tr>
      <w:tr w:rsidR="00C76118" w:rsidRPr="00C76118" w:rsidTr="00CE1569">
        <w:trPr>
          <w:trHeight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Занятия необязательны для посещения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Занятия обязательны для посещения</w:t>
            </w:r>
          </w:p>
        </w:tc>
      </w:tr>
      <w:tr w:rsidR="00C76118" w:rsidRPr="00C76118" w:rsidTr="00CE1569">
        <w:trPr>
          <w:trHeight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Длительность минимум 34 ч. Занятия пла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softHyphen/>
              <w:t>нируются на весь учебный год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Длительность от 6-8 до 72 ч, могут быть рас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softHyphen/>
              <w:t>считаны на 1-2 месяца, на четверть, полугодие</w:t>
            </w:r>
          </w:p>
        </w:tc>
      </w:tr>
      <w:tr w:rsidR="00C76118" w:rsidRPr="00C76118" w:rsidTr="00CE1569">
        <w:trPr>
          <w:trHeight w:val="85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Может быть предложен один курс по одно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softHyphen/>
              <w:t>му предмету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Должно быть предложено избыточное количе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 по сравнению с числом курсов, которые обязан выбрать уч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щийся.</w:t>
            </w:r>
          </w:p>
        </w:tc>
      </w:tr>
    </w:tbl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При реализации программ факультативных и элективных курсов нео</w:t>
      </w:r>
      <w:r w:rsidRPr="00C76118">
        <w:rPr>
          <w:rFonts w:ascii="Times New Roman" w:hAnsi="Times New Roman" w:cs="Times New Roman"/>
          <w:sz w:val="28"/>
          <w:szCs w:val="28"/>
        </w:rPr>
        <w:t>б</w:t>
      </w:r>
      <w:r w:rsidRPr="00C76118">
        <w:rPr>
          <w:rFonts w:ascii="Times New Roman" w:hAnsi="Times New Roman" w:cs="Times New Roman"/>
          <w:sz w:val="28"/>
          <w:szCs w:val="28"/>
        </w:rPr>
        <w:t>ходимо использовать учебники и учебные пособия, включенные в состав Республиканского пе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речня учебников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Элективные курсы могут выполнять несколько функций: дополнять содержание профильного курса, развивать содержание одного из базовых ку</w:t>
      </w:r>
      <w:r w:rsidRPr="00C76118">
        <w:rPr>
          <w:rFonts w:ascii="Times New Roman" w:hAnsi="Times New Roman" w:cs="Times New Roman"/>
          <w:sz w:val="28"/>
          <w:szCs w:val="28"/>
        </w:rPr>
        <w:t>р</w:t>
      </w:r>
      <w:r w:rsidRPr="00C76118">
        <w:rPr>
          <w:rFonts w:ascii="Times New Roman" w:hAnsi="Times New Roman" w:cs="Times New Roman"/>
          <w:sz w:val="28"/>
          <w:szCs w:val="28"/>
        </w:rPr>
        <w:t>сов, удовлетворять разнообразные познавательные интересы школьников, выходящих за рамки выбран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ного ими профиля.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Можно условно выделить следующие типы элективных курсов.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lastRenderedPageBreak/>
        <w:t>Предметные курсы, задача которых - углубление и расширение знаний по предметам, входящих в базисный учебный план школы: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элективные курсы повышенного уровня, направленные на углубление того или иного учебного предмета, имеющие как тематическое, так и вр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>менное согласова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ние с этим учебным предметом. Выбор такого элективного курса позволит изучить выбранный предмет не на профильном, а на углу</w:t>
      </w:r>
      <w:r w:rsidRPr="00C76118">
        <w:rPr>
          <w:rFonts w:ascii="Times New Roman" w:hAnsi="Times New Roman" w:cs="Times New Roman"/>
          <w:sz w:val="28"/>
          <w:szCs w:val="28"/>
        </w:rPr>
        <w:t>б</w:t>
      </w:r>
      <w:r w:rsidRPr="00C76118">
        <w:rPr>
          <w:rFonts w:ascii="Times New Roman" w:hAnsi="Times New Roman" w:cs="Times New Roman"/>
          <w:sz w:val="28"/>
          <w:szCs w:val="28"/>
        </w:rPr>
        <w:t xml:space="preserve">ленном уровне. В этом случае все 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разделы курса углубляются более или менее равномерно.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Для учащихся химико-биологического профиля будут полезны следующие элективные курсы: «Методика решения химических расчетных задач», «Решение за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дач повышенного уровня сложности по химии», «Метод</w:t>
      </w:r>
      <w:r w:rsidRPr="00C76118">
        <w:rPr>
          <w:rFonts w:ascii="Times New Roman" w:hAnsi="Times New Roman" w:cs="Times New Roman"/>
          <w:sz w:val="28"/>
          <w:szCs w:val="28"/>
        </w:rPr>
        <w:t>и</w:t>
      </w:r>
      <w:r w:rsidRPr="00C76118">
        <w:rPr>
          <w:rFonts w:ascii="Times New Roman" w:hAnsi="Times New Roman" w:cs="Times New Roman"/>
          <w:sz w:val="28"/>
          <w:szCs w:val="28"/>
        </w:rPr>
        <w:t>ка решения эксперименталь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ных задач по химии», «Основы химического анализа», «Химия и жизнь», «Простран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ственное и электронное строение орган</w:t>
      </w:r>
      <w:r w:rsidRPr="00C76118">
        <w:rPr>
          <w:rFonts w:ascii="Times New Roman" w:hAnsi="Times New Roman" w:cs="Times New Roman"/>
          <w:sz w:val="28"/>
          <w:szCs w:val="28"/>
        </w:rPr>
        <w:t>и</w:t>
      </w:r>
      <w:r w:rsidRPr="00C76118">
        <w:rPr>
          <w:rFonts w:ascii="Times New Roman" w:hAnsi="Times New Roman" w:cs="Times New Roman"/>
          <w:sz w:val="28"/>
          <w:szCs w:val="28"/>
        </w:rPr>
        <w:t>ческих соединений», «Химия высокомолеку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лярных соединений».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Приведенные темы элективных курсов только примерные. При выборе элек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тивных курсов для профильного обучение учитель должен ориентир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ваться на мате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риальную базу общеобразовательного учреждения, действу</w:t>
      </w:r>
      <w:r w:rsidRPr="00C76118">
        <w:rPr>
          <w:rFonts w:ascii="Times New Roman" w:hAnsi="Times New Roman" w:cs="Times New Roman"/>
          <w:sz w:val="28"/>
          <w:szCs w:val="28"/>
        </w:rPr>
        <w:t>ю</w:t>
      </w:r>
      <w:r w:rsidRPr="00C76118">
        <w:rPr>
          <w:rFonts w:ascii="Times New Roman" w:hAnsi="Times New Roman" w:cs="Times New Roman"/>
          <w:sz w:val="28"/>
          <w:szCs w:val="28"/>
        </w:rPr>
        <w:t>щие учебно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-методические комплекты и рекомендации по существующим курсам, методическую обоснованность сочетания курсов с профессионал</w:t>
      </w:r>
      <w:r w:rsidRPr="00C76118">
        <w:rPr>
          <w:rFonts w:ascii="Times New Roman" w:hAnsi="Times New Roman" w:cs="Times New Roman"/>
          <w:sz w:val="28"/>
          <w:szCs w:val="28"/>
        </w:rPr>
        <w:t>ь</w:t>
      </w:r>
      <w:r w:rsidRPr="00C76118">
        <w:rPr>
          <w:rFonts w:ascii="Times New Roman" w:hAnsi="Times New Roman" w:cs="Times New Roman"/>
          <w:sz w:val="28"/>
          <w:szCs w:val="28"/>
        </w:rPr>
        <w:t>ной ориентацией старшеклассни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ков.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Учителям химии следует повышать интерес учащихся к исследовател</w:t>
      </w:r>
      <w:r w:rsidRPr="00C76118">
        <w:rPr>
          <w:rFonts w:ascii="Times New Roman" w:hAnsi="Times New Roman" w:cs="Times New Roman"/>
          <w:sz w:val="28"/>
          <w:szCs w:val="28"/>
        </w:rPr>
        <w:t>ь</w:t>
      </w:r>
      <w:r w:rsidRPr="00C76118">
        <w:rPr>
          <w:rFonts w:ascii="Times New Roman" w:hAnsi="Times New Roman" w:cs="Times New Roman"/>
          <w:sz w:val="28"/>
          <w:szCs w:val="28"/>
        </w:rPr>
        <w:t>ской и проектной деятельности, а так же мотивировать учащихся принимать участие (по вы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бору) в научно-практических конференциях и конкурсах и</w:t>
      </w:r>
      <w:r w:rsidRPr="00C76118">
        <w:rPr>
          <w:rFonts w:ascii="Times New Roman" w:hAnsi="Times New Roman" w:cs="Times New Roman"/>
          <w:sz w:val="28"/>
          <w:szCs w:val="28"/>
        </w:rPr>
        <w:t>с</w:t>
      </w:r>
      <w:r w:rsidRPr="00C76118">
        <w:rPr>
          <w:rFonts w:ascii="Times New Roman" w:hAnsi="Times New Roman" w:cs="Times New Roman"/>
          <w:sz w:val="28"/>
          <w:szCs w:val="28"/>
        </w:rPr>
        <w:t>следовательских работ учащихся разного уровня.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внеурочной работы по предмету является подготовка к олимпиадам по химии. </w:t>
      </w:r>
      <w:proofErr w:type="gramStart"/>
      <w:r w:rsidRPr="00C76118">
        <w:rPr>
          <w:rFonts w:ascii="Times New Roman" w:hAnsi="Times New Roman" w:cs="Times New Roman"/>
          <w:sz w:val="28"/>
          <w:szCs w:val="28"/>
        </w:rPr>
        <w:t>На заседании районных (горо</w:t>
      </w:r>
      <w:r w:rsidRPr="00C76118">
        <w:rPr>
          <w:rFonts w:ascii="Times New Roman" w:hAnsi="Times New Roman" w:cs="Times New Roman"/>
          <w:sz w:val="28"/>
          <w:szCs w:val="28"/>
        </w:rPr>
        <w:t>д</w:t>
      </w:r>
      <w:r w:rsidRPr="00C76118">
        <w:rPr>
          <w:rFonts w:ascii="Times New Roman" w:hAnsi="Times New Roman" w:cs="Times New Roman"/>
          <w:sz w:val="28"/>
          <w:szCs w:val="28"/>
        </w:rPr>
        <w:t>ских) методиче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ских объединений учителей химии следует проанализировать результаты школьного и  городского(9, 10 и 11 классы) и республиканской олимпиады  школьников по химии, сравнить программу подготовки учащи</w:t>
      </w:r>
      <w:r w:rsidRPr="00C76118">
        <w:rPr>
          <w:rFonts w:ascii="Times New Roman" w:hAnsi="Times New Roman" w:cs="Times New Roman"/>
          <w:sz w:val="28"/>
          <w:szCs w:val="28"/>
        </w:rPr>
        <w:t>х</w:t>
      </w:r>
      <w:r w:rsidRPr="00C76118">
        <w:rPr>
          <w:rFonts w:ascii="Times New Roman" w:hAnsi="Times New Roman" w:cs="Times New Roman"/>
          <w:sz w:val="28"/>
          <w:szCs w:val="28"/>
        </w:rPr>
        <w:t>ся к олим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пиаде в образовательных организациях с содержанием программы городского и республиканских туров  олимпиады школьников по химии, о</w:t>
      </w:r>
      <w:r w:rsidRPr="00C76118">
        <w:rPr>
          <w:rFonts w:ascii="Times New Roman" w:hAnsi="Times New Roman" w:cs="Times New Roman"/>
          <w:sz w:val="28"/>
          <w:szCs w:val="28"/>
        </w:rPr>
        <w:t>р</w:t>
      </w:r>
      <w:r w:rsidRPr="00C76118">
        <w:rPr>
          <w:rFonts w:ascii="Times New Roman" w:hAnsi="Times New Roman" w:cs="Times New Roman"/>
          <w:sz w:val="28"/>
          <w:szCs w:val="28"/>
        </w:rPr>
        <w:t>ганизовать обмен опытом по проведению школьного этапа олимпиады и по</w:t>
      </w:r>
      <w:r w:rsidRPr="00C76118">
        <w:rPr>
          <w:rFonts w:ascii="Times New Roman" w:hAnsi="Times New Roman" w:cs="Times New Roman"/>
          <w:sz w:val="28"/>
          <w:szCs w:val="28"/>
        </w:rPr>
        <w:t>д</w:t>
      </w:r>
      <w:r w:rsidRPr="00C76118">
        <w:rPr>
          <w:rFonts w:ascii="Times New Roman" w:hAnsi="Times New Roman" w:cs="Times New Roman"/>
          <w:sz w:val="28"/>
          <w:szCs w:val="28"/>
        </w:rPr>
        <w:t xml:space="preserve">готовке учащихся к участию в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городскомэта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пе</w:t>
      </w:r>
      <w:proofErr w:type="spellEnd"/>
      <w:proofErr w:type="gramEnd"/>
      <w:r w:rsidRPr="00C76118">
        <w:rPr>
          <w:rFonts w:ascii="Times New Roman" w:hAnsi="Times New Roman" w:cs="Times New Roman"/>
          <w:sz w:val="28"/>
          <w:szCs w:val="28"/>
        </w:rPr>
        <w:t>. Подготовка к  городским (районным</w:t>
      </w:r>
      <w:proofErr w:type="gramStart"/>
      <w:r w:rsidRPr="00C76118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C76118">
        <w:rPr>
          <w:rFonts w:ascii="Times New Roman" w:hAnsi="Times New Roman" w:cs="Times New Roman"/>
          <w:sz w:val="28"/>
          <w:szCs w:val="28"/>
        </w:rPr>
        <w:t>еспубликанским) олимпиадам по химии должна прово</w:t>
      </w:r>
      <w:r w:rsidRPr="00C76118">
        <w:rPr>
          <w:rFonts w:ascii="Times New Roman" w:hAnsi="Times New Roman" w:cs="Times New Roman"/>
          <w:sz w:val="28"/>
          <w:szCs w:val="28"/>
        </w:rPr>
        <w:softHyphen/>
        <w:t xml:space="preserve">диться в системе, начиная с 8 класса. </w:t>
      </w:r>
      <w:proofErr w:type="gramStart"/>
      <w:r w:rsidRPr="00C76118">
        <w:rPr>
          <w:rFonts w:ascii="Times New Roman" w:hAnsi="Times New Roman" w:cs="Times New Roman"/>
          <w:sz w:val="28"/>
          <w:szCs w:val="28"/>
        </w:rPr>
        <w:t>Необходимо задействовать внеурочные фор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мы работы (НОУ, кружковая работа, предметные экскурсии, предметные недели, лет</w:t>
      </w:r>
      <w:r w:rsidRPr="00C76118">
        <w:rPr>
          <w:rFonts w:ascii="Times New Roman" w:hAnsi="Times New Roman" w:cs="Times New Roman"/>
          <w:sz w:val="28"/>
          <w:szCs w:val="28"/>
        </w:rPr>
        <w:softHyphen/>
        <w:t>ние школы, творческие практикумы, контакты с вузами Полезная инфо</w:t>
      </w:r>
      <w:r w:rsidRPr="00C76118">
        <w:rPr>
          <w:rFonts w:ascii="Times New Roman" w:hAnsi="Times New Roman" w:cs="Times New Roman"/>
          <w:sz w:val="28"/>
          <w:szCs w:val="28"/>
        </w:rPr>
        <w:t>р</w:t>
      </w:r>
      <w:r w:rsidRPr="00C76118">
        <w:rPr>
          <w:rFonts w:ascii="Times New Roman" w:hAnsi="Times New Roman" w:cs="Times New Roman"/>
          <w:sz w:val="28"/>
          <w:szCs w:val="28"/>
        </w:rPr>
        <w:t>мация о химических олимпиадах и конкурсах для школьников, интересу</w:t>
      </w:r>
      <w:r w:rsidRPr="00C76118">
        <w:rPr>
          <w:rFonts w:ascii="Times New Roman" w:hAnsi="Times New Roman" w:cs="Times New Roman"/>
          <w:sz w:val="28"/>
          <w:szCs w:val="28"/>
        </w:rPr>
        <w:t>ю</w:t>
      </w:r>
      <w:r w:rsidRPr="00C76118">
        <w:rPr>
          <w:rFonts w:ascii="Times New Roman" w:hAnsi="Times New Roman" w:cs="Times New Roman"/>
          <w:sz w:val="28"/>
          <w:szCs w:val="28"/>
        </w:rPr>
        <w:t xml:space="preserve">щихся химией, представлена в таблице </w:t>
      </w:r>
      <w:proofErr w:type="gramEnd"/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Предметные химические олимпиады и исследовательские конкурсы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5670"/>
      </w:tblGrid>
      <w:tr w:rsidR="00C76118" w:rsidRPr="00C76118" w:rsidTr="00CE1569">
        <w:trPr>
          <w:trHeight w:val="29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Предметные олимпиады</w:t>
            </w:r>
          </w:p>
        </w:tc>
      </w:tr>
      <w:tr w:rsidR="00C76118" w:rsidRPr="00C76118" w:rsidTr="00CE1569">
        <w:trPr>
          <w:trHeight w:val="13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http://www.chem.msu.su/rus/weldept.html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Сайт химического факультета МГУ </w:t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. Москва (содержит ссылки на ряд конкурсов, предмет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олимпиад, а также тексты олимпиадных заданий разных этапов и лет).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Здесь действует «Школа Юного Химика»</w:t>
            </w:r>
          </w:p>
        </w:tc>
      </w:tr>
      <w:tr w:rsidR="00C76118" w:rsidRPr="00C76118" w:rsidTr="00CE1569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http://www.chem.msu.su/rus/olimp/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Дистанционная подготовка к Всероссийской олимпиаде школьников по химии.</w:t>
            </w:r>
          </w:p>
        </w:tc>
      </w:tr>
      <w:tr w:rsidR="00C76118" w:rsidRPr="00C76118" w:rsidTr="00CE1569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http://www.rosolymp.ru/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Официальный сайт Всероссийской олимпиады школьников</w:t>
            </w:r>
          </w:p>
        </w:tc>
      </w:tr>
      <w:tr w:rsidR="00C76118" w:rsidRPr="00C76118" w:rsidTr="00CE1569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http://chemolymp.narod.ru/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Сайт предметной олимпиады по химии Много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softHyphen/>
              <w:t>предметной олимпиады ПГУ "Юные таланты"</w:t>
            </w:r>
          </w:p>
        </w:tc>
      </w:tr>
      <w:tr w:rsidR="00C76118" w:rsidRPr="00C76118" w:rsidTr="00CE1569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http://olympiads.mccme.ru/turlom/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Турнир имени М.В. Ломоносова для одаре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ных детей.</w:t>
            </w:r>
          </w:p>
        </w:tc>
      </w:tr>
      <w:tr w:rsidR="00C76118" w:rsidRPr="00C76118" w:rsidTr="00CE1569">
        <w:trPr>
          <w:trHeight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http://www.nanometer.ru/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Всероссийский интеллектуальный форум -</w:t>
              </w:r>
            </w:hyperlink>
            <w:hyperlink r:id="rId15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олимпиада по </w:t>
              </w:r>
              <w:proofErr w:type="spellStart"/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нанотехнологиям</w:t>
              </w:r>
              <w:proofErr w:type="spellEnd"/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Много </w:t>
            </w:r>
            <w:proofErr w:type="spell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инте</w:t>
            </w:r>
            <w:proofErr w:type="spell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5232"/>
      </w:tblGrid>
      <w:tr w:rsidR="00C76118" w:rsidRPr="00C76118" w:rsidTr="00CE1569">
        <w:trPr>
          <w:trHeight w:val="29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ресного</w:t>
            </w:r>
            <w:proofErr w:type="spell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научно-популярного материала</w:t>
            </w:r>
          </w:p>
        </w:tc>
      </w:tr>
      <w:tr w:rsidR="00C76118" w:rsidRPr="00C76118" w:rsidTr="00CE1569">
        <w:trPr>
          <w:trHeight w:val="56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http://okrug.herzen.spb.ru/olimp</w:t>
              </w:r>
            </w:hyperlink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материалы и конкурсы </w:t>
            </w:r>
            <w:proofErr w:type="spell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Герц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нов-ского</w:t>
            </w:r>
            <w:proofErr w:type="spell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 </w:t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. Санкт-Петербург.</w:t>
            </w:r>
          </w:p>
        </w:tc>
      </w:tr>
      <w:tr w:rsidR="00C76118" w:rsidRPr="00C76118" w:rsidTr="00CE1569">
        <w:trPr>
          <w:trHeight w:val="283"/>
        </w:trP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Предметные исследовательские конкурсы</w:t>
            </w:r>
          </w:p>
        </w:tc>
      </w:tr>
      <w:tr w:rsidR="00C76118" w:rsidRPr="00C76118" w:rsidTr="00CE1569">
        <w:trPr>
          <w:trHeight w:val="56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http://www.step-into-the-future.ru/</w:t>
              </w:r>
            </w:hyperlink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Программа для одаренных детей «Шаг в буду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softHyphen/>
              <w:t>щее».</w:t>
            </w:r>
          </w:p>
        </w:tc>
      </w:tr>
      <w:tr w:rsidR="00C76118" w:rsidRPr="00C76118" w:rsidTr="00CE1569">
        <w:trPr>
          <w:trHeight w:val="56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http://future4you.ru/</w:t>
              </w:r>
            </w:hyperlink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Национальная образовательная программа «Ин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softHyphen/>
              <w:t>теллектуально-творческий потенциал России».</w:t>
            </w:r>
          </w:p>
        </w:tc>
      </w:tr>
      <w:tr w:rsidR="00C76118" w:rsidRPr="00C76118" w:rsidTr="00CE1569">
        <w:trPr>
          <w:trHeight w:val="84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http://www.bfnm.ru</w:t>
              </w:r>
            </w:hyperlink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школ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ников, проводящийся Благотворительным Фондом наследия Д.И. Менделеева (</w:t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сква).</w:t>
            </w:r>
          </w:p>
        </w:tc>
      </w:tr>
      <w:tr w:rsidR="00C76118" w:rsidRPr="00C76118" w:rsidTr="00CE1569">
        <w:trPr>
          <w:trHeight w:val="84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http://www.eco-konkurs.ru</w:t>
              </w:r>
            </w:hyperlink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школ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ников «Инструментальные исследования» (</w:t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. Санкт- Петербург).</w:t>
            </w:r>
          </w:p>
        </w:tc>
      </w:tr>
      <w:tr w:rsidR="00C76118" w:rsidRPr="00C76118" w:rsidTr="00CE1569">
        <w:trPr>
          <w:trHeight w:val="57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http://vernadsky.info/</w:t>
              </w:r>
            </w:hyperlink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юношеских иссл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дова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тельских работ им. В.И. Вернадского</w:t>
            </w:r>
          </w:p>
        </w:tc>
      </w:tr>
    </w:tbl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Рекомендации по работе с одаренными детьми.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В целях выявления и поддержки учащихся,</w:t>
      </w:r>
      <w:r w:rsidR="00A0190F">
        <w:rPr>
          <w:rFonts w:ascii="Times New Roman" w:hAnsi="Times New Roman" w:cs="Times New Roman"/>
          <w:sz w:val="28"/>
          <w:szCs w:val="28"/>
        </w:rPr>
        <w:t xml:space="preserve"> </w:t>
      </w:r>
      <w:r w:rsidRPr="00C76118">
        <w:rPr>
          <w:rFonts w:ascii="Times New Roman" w:hAnsi="Times New Roman" w:cs="Times New Roman"/>
          <w:sz w:val="28"/>
          <w:szCs w:val="28"/>
        </w:rPr>
        <w:t>проявляющих заинтерес</w:t>
      </w:r>
      <w:r w:rsidRPr="00C76118">
        <w:rPr>
          <w:rFonts w:ascii="Times New Roman" w:hAnsi="Times New Roman" w:cs="Times New Roman"/>
          <w:sz w:val="28"/>
          <w:szCs w:val="28"/>
        </w:rPr>
        <w:t>о</w:t>
      </w:r>
      <w:r w:rsidRPr="00C76118">
        <w:rPr>
          <w:rFonts w:ascii="Times New Roman" w:hAnsi="Times New Roman" w:cs="Times New Roman"/>
          <w:sz w:val="28"/>
          <w:szCs w:val="28"/>
        </w:rPr>
        <w:t>ванность и повышенные способности к химии школой, общественными организациями, управлениями  образования проводятся олимпиады и иные и</w:t>
      </w:r>
      <w:r w:rsidRPr="00C76118">
        <w:rPr>
          <w:rFonts w:ascii="Times New Roman" w:hAnsi="Times New Roman" w:cs="Times New Roman"/>
          <w:sz w:val="28"/>
          <w:szCs w:val="28"/>
        </w:rPr>
        <w:t>н</w:t>
      </w:r>
      <w:r w:rsidRPr="00C76118">
        <w:rPr>
          <w:rFonts w:ascii="Times New Roman" w:hAnsi="Times New Roman" w:cs="Times New Roman"/>
          <w:sz w:val="28"/>
          <w:szCs w:val="28"/>
        </w:rPr>
        <w:t xml:space="preserve">теллектуальные </w:t>
      </w:r>
      <w:proofErr w:type="gramStart"/>
      <w:r w:rsidRPr="00C761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6118">
        <w:rPr>
          <w:rFonts w:ascii="Times New Roman" w:hAnsi="Times New Roman" w:cs="Times New Roman"/>
          <w:sz w:val="28"/>
          <w:szCs w:val="28"/>
        </w:rPr>
        <w:t>творческие) конкурсы и другие мероприятия, направленные на выявление и развитие у обучающихся творческих способностей и интер</w:t>
      </w:r>
      <w:r w:rsidRPr="00C76118">
        <w:rPr>
          <w:rFonts w:ascii="Times New Roman" w:hAnsi="Times New Roman" w:cs="Times New Roman"/>
          <w:sz w:val="28"/>
          <w:szCs w:val="28"/>
        </w:rPr>
        <w:t>е</w:t>
      </w:r>
      <w:r w:rsidRPr="00C76118">
        <w:rPr>
          <w:rFonts w:ascii="Times New Roman" w:hAnsi="Times New Roman" w:cs="Times New Roman"/>
          <w:sz w:val="28"/>
          <w:szCs w:val="28"/>
        </w:rPr>
        <w:t xml:space="preserve">са к научно-исследовательской </w:t>
      </w:r>
      <w:r w:rsidRPr="00C76118">
        <w:rPr>
          <w:rFonts w:ascii="Times New Roman" w:hAnsi="Times New Roman" w:cs="Times New Roman"/>
          <w:sz w:val="28"/>
          <w:szCs w:val="28"/>
        </w:rPr>
        <w:lastRenderedPageBreak/>
        <w:t>деятельности. Ученики принимают участие во всех этих видах на добровольной основе.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В каждом кабинете химии должны быть: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-инструкции по охране труда;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-средства индивидуальной защиты;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-аптечки первой медицинской помощи;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-первичные средства пожаротушения.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В журнале ПВП №3 </w:t>
      </w:r>
      <w:smartTag w:uri="urn:schemas-microsoft-com:office:smarttags" w:element="metricconverter">
        <w:smartTagPr>
          <w:attr w:name="ProductID" w:val="2012 г"/>
        </w:smartTagPr>
        <w:r w:rsidRPr="00C76118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C76118">
        <w:rPr>
          <w:rFonts w:ascii="Times New Roman" w:hAnsi="Times New Roman" w:cs="Times New Roman"/>
          <w:sz w:val="28"/>
          <w:szCs w:val="28"/>
        </w:rPr>
        <w:t xml:space="preserve"> приведены методические рекомендации «Школьный кабинет </w:t>
      </w:r>
      <w:proofErr w:type="gramStart"/>
      <w:r w:rsidRPr="00C76118">
        <w:rPr>
          <w:rFonts w:ascii="Times New Roman" w:hAnsi="Times New Roman" w:cs="Times New Roman"/>
          <w:sz w:val="28"/>
          <w:szCs w:val="28"/>
        </w:rPr>
        <w:t>химии—показатель</w:t>
      </w:r>
      <w:proofErr w:type="gramEnd"/>
      <w:r w:rsidRPr="00C76118">
        <w:rPr>
          <w:rFonts w:ascii="Times New Roman" w:hAnsi="Times New Roman" w:cs="Times New Roman"/>
          <w:sz w:val="28"/>
          <w:szCs w:val="28"/>
        </w:rPr>
        <w:t xml:space="preserve"> уровня компетентности педагога»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 xml:space="preserve">(автор </w:t>
      </w:r>
      <w:proofErr w:type="spellStart"/>
      <w:r w:rsidRPr="00C76118">
        <w:rPr>
          <w:rFonts w:ascii="Times New Roman" w:hAnsi="Times New Roman" w:cs="Times New Roman"/>
          <w:sz w:val="28"/>
          <w:szCs w:val="28"/>
        </w:rPr>
        <w:t>Косячук</w:t>
      </w:r>
      <w:proofErr w:type="spellEnd"/>
      <w:r w:rsidRPr="00C76118">
        <w:rPr>
          <w:rFonts w:ascii="Times New Roman" w:hAnsi="Times New Roman" w:cs="Times New Roman"/>
          <w:sz w:val="28"/>
          <w:szCs w:val="28"/>
        </w:rPr>
        <w:t xml:space="preserve"> Л.С.)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Санитарными нормами, правилами и гигиеническими нормативами в школах два урока могут быть объединены при проведении контрольных р</w:t>
      </w:r>
      <w:r w:rsidRPr="00C76118">
        <w:rPr>
          <w:rFonts w:ascii="Times New Roman" w:hAnsi="Times New Roman" w:cs="Times New Roman"/>
          <w:sz w:val="28"/>
          <w:szCs w:val="28"/>
        </w:rPr>
        <w:t>а</w:t>
      </w:r>
      <w:r w:rsidRPr="00C76118">
        <w:rPr>
          <w:rFonts w:ascii="Times New Roman" w:hAnsi="Times New Roman" w:cs="Times New Roman"/>
          <w:sz w:val="28"/>
          <w:szCs w:val="28"/>
        </w:rPr>
        <w:t>бот, практических работ, других видов обучающих работ в VII—XI классах, а также при изучении учебного предмета «Химия» в X-XI классах химико-биологического и физико-химического направлений.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Контрольные работы должны проводиться в соответствии с графиком, утвержденным руководителем учреждения общего среднего образования, не более чем по одному учебному предмету в день в одном классе. Проведение контрольных работ в понедельник и на последних уроках запрещается.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Тема работы МО учителей химии на 2016/2017 учебный  год.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C76118">
        <w:rPr>
          <w:rFonts w:ascii="Times New Roman" w:hAnsi="Times New Roman" w:cs="Times New Roman"/>
          <w:sz w:val="28"/>
          <w:szCs w:val="28"/>
        </w:rPr>
        <w:t xml:space="preserve">(примерная тематика вопросов для школьных и городских </w:t>
      </w:r>
      <w:proofErr w:type="gramEnd"/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методических объединений)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«Школьное химическое образование и личностная самореализация учащихся»</w:t>
      </w:r>
    </w:p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  <w:r w:rsidRPr="00C76118">
        <w:rPr>
          <w:rFonts w:ascii="Times New Roman" w:hAnsi="Times New Roman" w:cs="Times New Roman"/>
          <w:sz w:val="28"/>
          <w:szCs w:val="28"/>
        </w:rPr>
        <w:t>План работы в рамках темы</w:t>
      </w:r>
    </w:p>
    <w:tbl>
      <w:tblPr>
        <w:tblW w:w="96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69"/>
        <w:gridCol w:w="3546"/>
        <w:gridCol w:w="3398"/>
      </w:tblGrid>
      <w:tr w:rsidR="00C76118" w:rsidRPr="00C76118" w:rsidTr="00CE1569">
        <w:trPr>
          <w:tblCellSpacing w:w="0" w:type="dxa"/>
        </w:trPr>
        <w:tc>
          <w:tcPr>
            <w:tcW w:w="2669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Заседания МО</w:t>
            </w:r>
          </w:p>
        </w:tc>
        <w:tc>
          <w:tcPr>
            <w:tcW w:w="3546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Вопросы</w:t>
            </w:r>
          </w:p>
        </w:tc>
        <w:tc>
          <w:tcPr>
            <w:tcW w:w="3398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Продукт</w:t>
            </w:r>
          </w:p>
        </w:tc>
      </w:tr>
      <w:tr w:rsidR="00C76118" w:rsidRPr="00C76118" w:rsidTr="00CE1569">
        <w:trPr>
          <w:tblCellSpacing w:w="0" w:type="dxa"/>
        </w:trPr>
        <w:tc>
          <w:tcPr>
            <w:tcW w:w="2669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I. август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Тема 1.«Организационно-методические особенности образов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тельного процесса по химии в 2016/17 учебном году»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46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Научно-методический блок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1. Нормативное правовое обеспечение образовател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ного процесса по химии в 2016/2017 учебном году в соответствии с требов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ниями образовательного стандарта по химии.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Научно-методическое обеспечение 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инвариантн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го и вариативного соде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жания образования. 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^ Учебно-методический блок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1. Организация образов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тельного процесса по х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мии в 2016/2017учебном году: 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2. Организационно-методические особенности преподавания химии в общеобразовательных учр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ждениях в 2016/2017учебном году с учетом анализа результ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тов образовательного пр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цесса 2015/2016 учебном году; 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3. Организация работы 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тодических формирований учителей химии в 2016/2017учебном году: планирование работы районных  (городских) мет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дических объединений 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тодических </w:t>
            </w:r>
          </w:p>
        </w:tc>
        <w:tc>
          <w:tcPr>
            <w:tcW w:w="3398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Рекомендации по орган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зации образовательного процесса с учетом норм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тивно правового и научно-методического обе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печения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76118" w:rsidRPr="00C76118" w:rsidTr="00CE1569">
        <w:trPr>
          <w:tblCellSpacing w:w="0" w:type="dxa"/>
        </w:trPr>
        <w:tc>
          <w:tcPr>
            <w:tcW w:w="2669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II. ноябрь 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Тема 2.«Личностно-ориентированное </w:t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обучение по химии</w:t>
            </w:r>
            <w:proofErr w:type="gram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как условие личн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стной самореализ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ции учащихся 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Формы работы: 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Лекция 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Тренинг по анализу 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образовательного процесса в рамках личностно-ориентированного обучения</w:t>
            </w:r>
          </w:p>
        </w:tc>
        <w:tc>
          <w:tcPr>
            <w:tcW w:w="3546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Научно-методический блок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 Современное учебное з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нятие по химии с позиции личностно-ориентированного обуч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ния: теоретические аспекты и технология реализ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Формы организации учебной деятельности учащи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ся на уроке химии в рамках личностно-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ориентированного подх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Методы и приемы личн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стно-ориентированного обучения – факторы выб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ра, сущность и механизм реализации.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Технология проблемного обучения – личностно-ориентированная образов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тельная технология 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 Открытые задания в ли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ностно-ориентированном обучении: требования к з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даниям, классификация, механизм разработки 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крытых заданий по химии</w:t>
            </w:r>
          </w:p>
        </w:tc>
        <w:tc>
          <w:tcPr>
            <w:tcW w:w="3398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«Личностно-ориентированное учебное занятие»;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«Формы организации учебной деятельности учащихся в рамках ли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ностно-ориентированного подхода»;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«Приемы и методы ли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ностно-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ориентированного обучения»;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 Методические рекоме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дации</w:t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роектирование образовательного проце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са по химии в рамках личностно-ориентированного обуч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Банк открытых заданий по химии</w:t>
            </w:r>
          </w:p>
        </w:tc>
      </w:tr>
      <w:tr w:rsidR="00C76118" w:rsidRPr="00C76118" w:rsidTr="00CE1569">
        <w:trPr>
          <w:tblCellSpacing w:w="0" w:type="dxa"/>
        </w:trPr>
        <w:tc>
          <w:tcPr>
            <w:tcW w:w="2669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III, январь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Тема 3.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«Программный химический экспер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мент как учебное исследование»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Формы работы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Круглый стол, 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открытое занятие, тренинг</w:t>
            </w:r>
          </w:p>
        </w:tc>
        <w:tc>
          <w:tcPr>
            <w:tcW w:w="3546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блок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Экспериментальное иссл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дование: цели, сущность, механизм и проблемы ре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лизации в учебном проце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Исследовательская деятельность на факультативном занятии и уроке х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мии, как средство усиления учебной мотивации, разв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тия интеллектуальных умений и творческих сп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собностей учащихся;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^ Школьный химический эксперимент в реальной и виртуальной лаборатории в контексте проблемного 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среда – основное условие проведение школьного хим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ческого эксперимента.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</w:p>
        </w:tc>
        <w:tc>
          <w:tcPr>
            <w:tcW w:w="3398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Памятки 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«Модель построения 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разовательного процесса на основе проблемного метода обучения»;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«Условия </w:t>
            </w:r>
            <w:proofErr w:type="spell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здоровьесбер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обр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зовательного процесса на учебном занятии по х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мии»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 Методические рекоме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дации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«Проектирование и 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лизация учебного занятия на основе исследовател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ского эксперимента»;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«Алгоритм трансформ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ции программного хим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ческого эксперимента </w:t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исследовательский»</w:t>
            </w:r>
          </w:p>
        </w:tc>
      </w:tr>
      <w:tr w:rsidR="00C76118" w:rsidRPr="00C76118" w:rsidTr="00CE1569">
        <w:trPr>
          <w:tblCellSpacing w:w="0" w:type="dxa"/>
        </w:trPr>
        <w:tc>
          <w:tcPr>
            <w:tcW w:w="2669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IV, апрель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«Информационные технологии в образовательном пр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цессе по химии как одно из условий реализации личн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стно-ориентированного обучения».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 Форма работы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Семинар-практикум,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панорама опыта</w:t>
            </w:r>
          </w:p>
        </w:tc>
        <w:tc>
          <w:tcPr>
            <w:tcW w:w="3546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блок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 Информационные техн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логии на уроке химии: ц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ли, задачи, направления </w:t>
            </w:r>
            <w:proofErr w:type="spell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роблемы</w:t>
            </w:r>
            <w:proofErr w:type="spell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, перспективы  Возможности современных информац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онных технологий в разв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тии творческого потенци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ла личности учащихся на уроке химии и во внеуро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ной деятельности.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Использование информ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ционных технологий для усиления учебной мотив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ции учащихся 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блок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Панорама опыта использ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вания информационных технологий на учебном занятии по химии и во вн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урочной деятельности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Практический блок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Разработка методических 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рекомендаций по испол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зованию информационных технологий в образовательном процессе по х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мии</w:t>
            </w:r>
          </w:p>
        </w:tc>
        <w:tc>
          <w:tcPr>
            <w:tcW w:w="3398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Модели </w:t>
            </w:r>
            <w:proofErr w:type="spell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опытапедагогов</w:t>
            </w:r>
            <w:proofErr w:type="spell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, системно отражающие их деятельность по испол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зованию в образовател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ном процессе информ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ционных технологий.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Образцы ЭСО, созданные учащимися и педагогами 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 Методические рекоме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дации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«Возможности и механизм включения в уче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ный процесс ЭСО».</w:t>
            </w:r>
          </w:p>
        </w:tc>
      </w:tr>
      <w:tr w:rsidR="00C76118" w:rsidRPr="00C76118" w:rsidTr="00CE1569">
        <w:trPr>
          <w:tblCellSpacing w:w="0" w:type="dxa"/>
        </w:trPr>
        <w:tc>
          <w:tcPr>
            <w:tcW w:w="2669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V, май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«Школьное хим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ческое образование и личностная самореализация уч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щихся» 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 Методический фестиваль</w:t>
            </w:r>
          </w:p>
        </w:tc>
        <w:tc>
          <w:tcPr>
            <w:tcW w:w="3546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Подведение итогов работы МО за учебный год.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Руководители МО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Презентация образовател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ных продуктов МФ и отдельных учителей, пан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рама опыта работы учителей химии в рамках личн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стно-ориентированного обучения.</w:t>
            </w:r>
          </w:p>
        </w:tc>
        <w:tc>
          <w:tcPr>
            <w:tcW w:w="3398" w:type="dxa"/>
            <w:shd w:val="clear" w:color="auto" w:fill="FFFFFF"/>
            <w:hideMark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о работе МО за год.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Сборники методических рекомендаций, статей и др. 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br/>
              <w:t>Выставка материалов «Современный урок х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мии – личностно-ориентированный урок»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219"/>
        <w:gridCol w:w="9352"/>
      </w:tblGrid>
      <w:tr w:rsidR="00C76118" w:rsidRPr="00C76118" w:rsidTr="00CE1569">
        <w:tc>
          <w:tcPr>
            <w:tcW w:w="219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Сайты нашего института и краткая информация о содержащейся на них информации</w:t>
            </w:r>
          </w:p>
        </w:tc>
      </w:tr>
      <w:tr w:rsidR="00C76118" w:rsidRPr="00C76118" w:rsidTr="00CE1569">
        <w:tc>
          <w:tcPr>
            <w:tcW w:w="219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http://pgiro.3dn.ru – официальный сайт ГОУ ДПО «</w:t>
            </w:r>
            <w:proofErr w:type="spell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ИРОиПК</w:t>
            </w:r>
            <w:proofErr w:type="spell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6118" w:rsidRPr="00C76118" w:rsidTr="00CE1569">
        <w:tc>
          <w:tcPr>
            <w:tcW w:w="219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Примерные темы курсовых работ по биологии. </w:t>
            </w:r>
          </w:p>
        </w:tc>
      </w:tr>
      <w:tr w:rsidR="00C76118" w:rsidRPr="00C76118" w:rsidTr="00CE1569">
        <w:tc>
          <w:tcPr>
            <w:tcW w:w="219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Примерные темы курсовых работ по химии.</w:t>
            </w:r>
          </w:p>
        </w:tc>
      </w:tr>
      <w:tr w:rsidR="00C76118" w:rsidRPr="00C76118" w:rsidTr="00CE1569">
        <w:tc>
          <w:tcPr>
            <w:tcW w:w="219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Материалы расположены (в нижней части страницы) на странице:</w:t>
            </w:r>
          </w:p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http://pgiro.3dn.ru/index/obshheobrazovatelnye_discipliny/0-155</w:t>
              </w:r>
            </w:hyperlink>
          </w:p>
        </w:tc>
      </w:tr>
      <w:tr w:rsidR="00C76118" w:rsidRPr="00C76118" w:rsidTr="00CE1569">
        <w:tc>
          <w:tcPr>
            <w:tcW w:w="219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http://schoolpmr.3dn.ru – сайт «Школа Приднестровья»</w:t>
            </w:r>
          </w:p>
        </w:tc>
      </w:tr>
      <w:tr w:rsidR="00C76118" w:rsidRPr="00C76118" w:rsidTr="00CE1569">
        <w:tc>
          <w:tcPr>
            <w:tcW w:w="219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76118" w:rsidRPr="00C76118" w:rsidTr="00CE1569">
        <w:tc>
          <w:tcPr>
            <w:tcW w:w="219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Сборник нормативного и программного сопровождения по учебному предмету «Химия». Пособие. — Тирасполь: ГОУ «ПГИРО», 2009. </w:t>
            </w:r>
            <w:hyperlink r:id="rId23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http://schoolpmr.3dn.ru/load/standartyprogrammy/khimija/sbornik_normativnogo_i_programmnogo_soprovozhdenija_po_uchebnomu_predmetu_khimija/66-1-0-22</w:t>
              </w:r>
            </w:hyperlink>
          </w:p>
        </w:tc>
      </w:tr>
      <w:tr w:rsidR="00C76118" w:rsidRPr="00C76118" w:rsidTr="00CE1569">
        <w:tc>
          <w:tcPr>
            <w:tcW w:w="219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письмо о преподавании учебного пре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мета «ХИМИЯ» в 2015/16 учебном году</w:t>
            </w:r>
          </w:p>
        </w:tc>
      </w:tr>
      <w:tr w:rsidR="00C76118" w:rsidRPr="00C76118" w:rsidTr="00CE1569">
        <w:tc>
          <w:tcPr>
            <w:tcW w:w="219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уроки в 8 классе : пособие для учителя Н. Н. </w:t>
            </w:r>
            <w:proofErr w:type="spell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Гара</w:t>
            </w:r>
            <w:proofErr w:type="spell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(Просв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щение, 2014)</w:t>
            </w:r>
          </w:p>
        </w:tc>
      </w:tr>
      <w:tr w:rsidR="00C76118" w:rsidRPr="00C76118" w:rsidTr="00CE1569">
        <w:tc>
          <w:tcPr>
            <w:tcW w:w="219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уроки в 9 классе : пособие для учителя Н. Н. </w:t>
            </w:r>
            <w:proofErr w:type="spell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Гара</w:t>
            </w:r>
            <w:proofErr w:type="spell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(Просв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щение, 2015)</w:t>
            </w:r>
          </w:p>
        </w:tc>
      </w:tr>
      <w:tr w:rsidR="00C76118" w:rsidRPr="00C76118" w:rsidTr="00CE1569">
        <w:tc>
          <w:tcPr>
            <w:tcW w:w="219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уроки в 10 классе : пособие для учителя Н. Н. </w:t>
            </w:r>
            <w:proofErr w:type="spell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Гара</w:t>
            </w:r>
            <w:proofErr w:type="spell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(Просв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щение, 2015)</w:t>
            </w:r>
          </w:p>
        </w:tc>
      </w:tr>
      <w:tr w:rsidR="00C76118" w:rsidRPr="00C76118" w:rsidTr="00CE1569">
        <w:tc>
          <w:tcPr>
            <w:tcW w:w="219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уроки в 11 классе : пособие для учителя Н. Н. </w:t>
            </w:r>
            <w:proofErr w:type="spellStart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Гара</w:t>
            </w:r>
            <w:proofErr w:type="spellEnd"/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 (Просв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 xml:space="preserve">щение, 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2009)</w:t>
            </w:r>
          </w:p>
        </w:tc>
      </w:tr>
      <w:tr w:rsidR="00C76118" w:rsidRPr="00C76118" w:rsidTr="00CE1569">
        <w:tc>
          <w:tcPr>
            <w:tcW w:w="219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Критерии и нормы оценивания знаний, умений и навыков по предм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18">
              <w:rPr>
                <w:rFonts w:ascii="Times New Roman" w:hAnsi="Times New Roman" w:cs="Times New Roman"/>
                <w:sz w:val="28"/>
                <w:szCs w:val="28"/>
              </w:rPr>
              <w:t>ту "Химия"</w:t>
            </w:r>
          </w:p>
        </w:tc>
      </w:tr>
      <w:tr w:rsidR="00C76118" w:rsidRPr="00C76118" w:rsidTr="00CE1569">
        <w:trPr>
          <w:trHeight w:val="681"/>
        </w:trPr>
        <w:tc>
          <w:tcPr>
            <w:tcW w:w="219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:rsidR="00C76118" w:rsidRPr="00C76118" w:rsidRDefault="00C76118" w:rsidP="00C7611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C7611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http://schoolpmr.3dn.ru/load/metodicheskie_rekomendacii/khimija/87</w:t>
              </w:r>
            </w:hyperlink>
          </w:p>
        </w:tc>
      </w:tr>
    </w:tbl>
    <w:p w:rsidR="00C76118" w:rsidRPr="00C76118" w:rsidRDefault="00C76118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0190F" w:rsidRDefault="00A0190F" w:rsidP="00A0190F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методист кафедры ОД и ДО                                      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Косячук</w:t>
      </w:r>
      <w:proofErr w:type="spellEnd"/>
    </w:p>
    <w:p w:rsidR="00CE1569" w:rsidRPr="00C76118" w:rsidRDefault="00CE1569" w:rsidP="00C76118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CE1569" w:rsidRPr="00C76118" w:rsidSect="00CE1569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779096"/>
      <w:docPartObj>
        <w:docPartGallery w:val="Page Numbers (Bottom of Page)"/>
        <w:docPartUnique/>
      </w:docPartObj>
    </w:sdtPr>
    <w:sdtContent>
      <w:p w:rsidR="00CE1569" w:rsidRDefault="00CE1569">
        <w:pPr>
          <w:pStyle w:val="aa"/>
          <w:jc w:val="center"/>
        </w:pPr>
        <w:fldSimple w:instr="PAGE   \* MERGEFORMAT">
          <w:r w:rsidR="00A0190F">
            <w:rPr>
              <w:noProof/>
            </w:rPr>
            <w:t>21</w:t>
          </w:r>
        </w:fldSimple>
      </w:p>
    </w:sdtContent>
  </w:sdt>
  <w:p w:rsidR="00CE1569" w:rsidRDefault="00CE1569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569" w:rsidRDefault="00CE1569">
    <w:pPr>
      <w:pStyle w:val="a8"/>
    </w:pPr>
  </w:p>
  <w:p w:rsidR="00CE1569" w:rsidRDefault="00CE15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D"/>
    <w:multiLevelType w:val="multilevel"/>
    <w:tmpl w:val="42E25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51"/>
    <w:multiLevelType w:val="multilevel"/>
    <w:tmpl w:val="00000050"/>
    <w:lvl w:ilvl="0">
      <w:start w:val="2014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14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14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14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14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14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14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14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14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53"/>
    <w:multiLevelType w:val="multilevel"/>
    <w:tmpl w:val="0000005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0000059"/>
    <w:multiLevelType w:val="multilevel"/>
    <w:tmpl w:val="00000058"/>
    <w:lvl w:ilvl="0">
      <w:start w:val="2014"/>
      <w:numFmt w:val="decimal"/>
      <w:lvlText w:val="3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14"/>
      <w:numFmt w:val="decimal"/>
      <w:lvlText w:val="3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14"/>
      <w:numFmt w:val="decimal"/>
      <w:lvlText w:val="3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14"/>
      <w:numFmt w:val="decimal"/>
      <w:lvlText w:val="3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14"/>
      <w:numFmt w:val="decimal"/>
      <w:lvlText w:val="3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14"/>
      <w:numFmt w:val="decimal"/>
      <w:lvlText w:val="3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14"/>
      <w:numFmt w:val="decimal"/>
      <w:lvlText w:val="3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14"/>
      <w:numFmt w:val="decimal"/>
      <w:lvlText w:val="3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14"/>
      <w:numFmt w:val="decimal"/>
      <w:lvlText w:val="3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059967BC"/>
    <w:multiLevelType w:val="multilevel"/>
    <w:tmpl w:val="C2D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CC0232"/>
    <w:multiLevelType w:val="hybridMultilevel"/>
    <w:tmpl w:val="A1BC4AAA"/>
    <w:lvl w:ilvl="0" w:tplc="AF82A7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FB6232"/>
    <w:multiLevelType w:val="hybridMultilevel"/>
    <w:tmpl w:val="6B38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118"/>
    <w:rsid w:val="00A0190F"/>
    <w:rsid w:val="00C76118"/>
    <w:rsid w:val="00CE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61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Основной текст (10)_"/>
    <w:basedOn w:val="a0"/>
    <w:link w:val="101"/>
    <w:uiPriority w:val="99"/>
    <w:rsid w:val="00C7611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C76118"/>
    <w:pPr>
      <w:widowControl w:val="0"/>
      <w:shd w:val="clear" w:color="auto" w:fill="FFFFFF"/>
      <w:spacing w:after="0" w:line="298" w:lineRule="exact"/>
    </w:pPr>
    <w:rPr>
      <w:rFonts w:ascii="Times New Roman" w:hAnsi="Times New Roman" w:cs="Times New Roman"/>
      <w:sz w:val="25"/>
      <w:szCs w:val="25"/>
    </w:rPr>
  </w:style>
  <w:style w:type="character" w:customStyle="1" w:styleId="11pt">
    <w:name w:val="Основной текст + 11 pt"/>
    <w:aliases w:val="Полужирный3"/>
    <w:basedOn w:val="a0"/>
    <w:uiPriority w:val="99"/>
    <w:rsid w:val="00C76118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C7611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18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611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6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761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761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7611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761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C7611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761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msu.su/rus/weldept.html" TargetMode="External"/><Relationship Id="rId13" Type="http://schemas.openxmlformats.org/officeDocument/2006/relationships/hyperlink" Target="http://www.nanometer.ru/" TargetMode="External"/><Relationship Id="rId18" Type="http://schemas.openxmlformats.org/officeDocument/2006/relationships/hyperlink" Target="http://future4you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vernadsky.info/" TargetMode="External"/><Relationship Id="rId7" Type="http://schemas.openxmlformats.org/officeDocument/2006/relationships/hyperlink" Target="mailto:info@ceko-pmr.org" TargetMode="External"/><Relationship Id="rId12" Type="http://schemas.openxmlformats.org/officeDocument/2006/relationships/hyperlink" Target="http://olympiads.mccme.ru/turlom/" TargetMode="External"/><Relationship Id="rId17" Type="http://schemas.openxmlformats.org/officeDocument/2006/relationships/hyperlink" Target="http://www.step-into-the-future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okrug.herzen.spb.ru/olimp" TargetMode="External"/><Relationship Id="rId20" Type="http://schemas.openxmlformats.org/officeDocument/2006/relationships/hyperlink" Target="http://www.eco-konkur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chemolymp.narod.ru/" TargetMode="External"/><Relationship Id="rId24" Type="http://schemas.openxmlformats.org/officeDocument/2006/relationships/hyperlink" Target="http://schoolpmr.3dn.ru/load/metodicheskie_rekomendacii/khimija/87" TargetMode="External"/><Relationship Id="rId5" Type="http://schemas.openxmlformats.org/officeDocument/2006/relationships/hyperlink" Target="http://www.fipi.ru/" TargetMode="External"/><Relationship Id="rId15" Type="http://schemas.openxmlformats.org/officeDocument/2006/relationships/hyperlink" Target="http://www.nanometer.ru/olymp2_o5.html" TargetMode="External"/><Relationship Id="rId23" Type="http://schemas.openxmlformats.org/officeDocument/2006/relationships/hyperlink" Target="http://schoolpmr.3dn.ru/load/standartyprogrammy/khimija/sbornik_normativnogo_i_programmnogo_soprovozhdenija_po_uchebnomu_predmetu_khimija/66-1-0-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osolymp.ru/" TargetMode="External"/><Relationship Id="rId19" Type="http://schemas.openxmlformats.org/officeDocument/2006/relationships/hyperlink" Target="http://www.bfn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.msu.su/rus/olimp/" TargetMode="External"/><Relationship Id="rId14" Type="http://schemas.openxmlformats.org/officeDocument/2006/relationships/hyperlink" Target="http://www.nanometer.ru/olymp2_o5.html" TargetMode="External"/><Relationship Id="rId22" Type="http://schemas.openxmlformats.org/officeDocument/2006/relationships/hyperlink" Target="http://pgiro.3dn.ru/index/obshheobrazovatelnye_discipliny/0-15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6072</Words>
  <Characters>34612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2016-05-25T08:04:00Z</dcterms:created>
  <dcterms:modified xsi:type="dcterms:W3CDTF">2016-05-25T08:26:00Z</dcterms:modified>
</cp:coreProperties>
</file>